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272" w:rsidRDefault="007C6272" w:rsidP="007C6272">
      <w:pPr>
        <w:jc w:val="center"/>
        <w:rPr>
          <w:noProof/>
        </w:rPr>
      </w:pPr>
    </w:p>
    <w:p w:rsidR="00855007" w:rsidRPr="007C6272" w:rsidRDefault="007C6272" w:rsidP="007C6272">
      <w:pPr>
        <w:jc w:val="center"/>
      </w:pPr>
      <w:r>
        <w:rPr>
          <w:noProof/>
        </w:rPr>
        <w:drawing>
          <wp:inline distT="0" distB="0" distL="0" distR="0">
            <wp:extent cx="5486400" cy="7680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xSchoolCatalog_Cov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0" cy="7680960"/>
                    </a:xfrm>
                    <a:prstGeom prst="rect">
                      <a:avLst/>
                    </a:prstGeom>
                  </pic:spPr>
                </pic:pic>
              </a:graphicData>
            </a:graphic>
          </wp:inline>
        </w:drawing>
      </w:r>
      <w:r>
        <w:rPr>
          <w:noProof/>
        </w:rPr>
        <w:softHyphen/>
      </w:r>
    </w:p>
    <w:p w:rsidR="007C6272" w:rsidRDefault="007C6272" w:rsidP="00855007">
      <w:pPr>
        <w:jc w:val="center"/>
        <w:rPr>
          <w:color w:val="FF0000"/>
        </w:rPr>
      </w:pPr>
    </w:p>
    <w:p w:rsidR="007C6272" w:rsidRDefault="007C6272" w:rsidP="00855007">
      <w:pPr>
        <w:jc w:val="center"/>
        <w:rPr>
          <w:color w:val="FF0000"/>
        </w:rPr>
      </w:pPr>
      <w:bookmarkStart w:id="0" w:name="_GoBack"/>
      <w:bookmarkEnd w:id="0"/>
    </w:p>
    <w:p w:rsidR="007C6272" w:rsidRDefault="007C6272" w:rsidP="00855007">
      <w:pPr>
        <w:jc w:val="center"/>
        <w:rPr>
          <w:color w:val="FF0000"/>
        </w:rPr>
      </w:pPr>
    </w:p>
    <w:p w:rsidR="007C6272" w:rsidRPr="001C3610" w:rsidRDefault="007C6272" w:rsidP="00855007">
      <w:pPr>
        <w:jc w:val="center"/>
      </w:pPr>
    </w:p>
    <w:p w:rsidR="004C502C" w:rsidRPr="001C3610" w:rsidRDefault="00855007" w:rsidP="00A16247">
      <w:pPr>
        <w:jc w:val="center"/>
        <w:rPr>
          <w:b/>
        </w:rPr>
      </w:pPr>
      <w:smartTag w:uri="urn:schemas-microsoft-com:office:smarttags" w:element="PersonName">
        <w:r w:rsidRPr="001C3610">
          <w:rPr>
            <w:b/>
          </w:rPr>
          <w:t>Liberty Tax</w:t>
        </w:r>
      </w:smartTag>
      <w:r w:rsidRPr="001C3610">
        <w:rPr>
          <w:b/>
        </w:rPr>
        <w:t xml:space="preserve"> School</w:t>
      </w:r>
    </w:p>
    <w:p w:rsidR="00E341A5" w:rsidRPr="001C3610" w:rsidRDefault="00716C68" w:rsidP="000D1C8E">
      <w:pPr>
        <w:jc w:val="center"/>
      </w:pPr>
      <w:r w:rsidRPr="001C3610">
        <w:t>Insert address</w:t>
      </w:r>
    </w:p>
    <w:p w:rsidR="00716C68" w:rsidRPr="001C3610" w:rsidRDefault="00716C68" w:rsidP="000D1C8E">
      <w:pPr>
        <w:jc w:val="center"/>
      </w:pPr>
      <w:r w:rsidRPr="001C3610">
        <w:t>City, State   Zip</w:t>
      </w:r>
    </w:p>
    <w:p w:rsidR="00855007" w:rsidRPr="001C3610" w:rsidRDefault="00FC2C83" w:rsidP="000D1C8E">
      <w:pPr>
        <w:jc w:val="center"/>
      </w:pPr>
      <w:r w:rsidRPr="001C3610">
        <w:t xml:space="preserve">Phone:  </w:t>
      </w:r>
    </w:p>
    <w:p w:rsidR="00855007" w:rsidRPr="001C3610" w:rsidRDefault="00FC2C83" w:rsidP="000D1C8E">
      <w:pPr>
        <w:jc w:val="center"/>
      </w:pPr>
      <w:r w:rsidRPr="001C3610">
        <w:t xml:space="preserve">Fax: </w:t>
      </w:r>
    </w:p>
    <w:p w:rsidR="00457008" w:rsidRPr="001C3610" w:rsidRDefault="00503E0D" w:rsidP="00457008">
      <w:pPr>
        <w:jc w:val="center"/>
      </w:pPr>
      <w:r w:rsidRPr="001C3610">
        <w:t>Email</w:t>
      </w:r>
      <w:r w:rsidR="00457008" w:rsidRPr="001C3610">
        <w:t>:</w:t>
      </w:r>
      <w:r w:rsidR="005B7315" w:rsidRPr="001C3610">
        <w:t xml:space="preserve">   taxschool@libtax.com</w:t>
      </w:r>
    </w:p>
    <w:p w:rsidR="00855007" w:rsidRPr="001C3610" w:rsidRDefault="00457008" w:rsidP="000D1C8E">
      <w:pPr>
        <w:jc w:val="center"/>
      </w:pPr>
      <w:r w:rsidRPr="001C3610">
        <w:t>Owner:</w:t>
      </w:r>
      <w:r w:rsidR="00716C68" w:rsidRPr="001C3610">
        <w:t xml:space="preserve"> </w:t>
      </w:r>
      <w:r w:rsidR="005B7315" w:rsidRPr="001C3610">
        <w:t xml:space="preserve">JTH </w:t>
      </w:r>
      <w:proofErr w:type="spellStart"/>
      <w:r w:rsidR="005B7315" w:rsidRPr="001C3610">
        <w:t>Inc</w:t>
      </w:r>
      <w:proofErr w:type="spellEnd"/>
      <w:r w:rsidR="005B7315" w:rsidRPr="001C3610">
        <w:t xml:space="preserve">, d/b/a Liberty Tax Service and </w:t>
      </w:r>
      <w:proofErr w:type="spellStart"/>
      <w:r w:rsidR="005B7315" w:rsidRPr="001C3610">
        <w:t>WeFile</w:t>
      </w:r>
      <w:proofErr w:type="spellEnd"/>
      <w:r w:rsidR="005B7315" w:rsidRPr="001C3610">
        <w:t xml:space="preserve"> Inc.</w:t>
      </w:r>
    </w:p>
    <w:p w:rsidR="004F0012" w:rsidRPr="001C3610" w:rsidRDefault="004F0012" w:rsidP="000D1C8E">
      <w:pPr>
        <w:jc w:val="center"/>
      </w:pPr>
    </w:p>
    <w:p w:rsidR="004C502C" w:rsidRPr="001C3610" w:rsidRDefault="004C502C" w:rsidP="000D1C8E">
      <w:pPr>
        <w:jc w:val="center"/>
      </w:pPr>
    </w:p>
    <w:p w:rsidR="004C502C" w:rsidRPr="001C3610" w:rsidRDefault="004C502C" w:rsidP="00457008"/>
    <w:p w:rsidR="004C502C" w:rsidRPr="001C3610" w:rsidRDefault="004C502C" w:rsidP="000D1C8E">
      <w:pPr>
        <w:jc w:val="center"/>
      </w:pPr>
    </w:p>
    <w:p w:rsidR="004C502C" w:rsidRPr="001C3610" w:rsidRDefault="004C502C" w:rsidP="000D1C8E">
      <w:pPr>
        <w:jc w:val="center"/>
      </w:pPr>
    </w:p>
    <w:p w:rsidR="004C502C" w:rsidRPr="001C3610" w:rsidRDefault="004C502C" w:rsidP="000D1C8E">
      <w:pPr>
        <w:jc w:val="center"/>
        <w:rPr>
          <w:b/>
        </w:rPr>
      </w:pPr>
      <w:smartTag w:uri="urn:schemas-microsoft-com:office:smarttags" w:element="PersonName">
        <w:smartTag w:uri="urn:schemas-microsoft-com:office:smarttags" w:element="City">
          <w:smartTag w:uri="urn:schemas-microsoft-com:office:smarttags" w:element="place">
            <w:r w:rsidRPr="001C3610">
              <w:rPr>
                <w:b/>
              </w:rPr>
              <w:t>Liberty</w:t>
            </w:r>
          </w:smartTag>
        </w:smartTag>
        <w:r w:rsidRPr="001C3610">
          <w:rPr>
            <w:b/>
          </w:rPr>
          <w:t xml:space="preserve"> Tax</w:t>
        </w:r>
      </w:smartTag>
      <w:r w:rsidRPr="001C3610">
        <w:rPr>
          <w:b/>
        </w:rPr>
        <w:t xml:space="preserve"> Service </w:t>
      </w:r>
      <w:r w:rsidR="00855007" w:rsidRPr="001C3610">
        <w:rPr>
          <w:b/>
        </w:rPr>
        <w:t xml:space="preserve">Corporate </w:t>
      </w:r>
      <w:r w:rsidRPr="001C3610">
        <w:rPr>
          <w:b/>
        </w:rPr>
        <w:t>Headquarters</w:t>
      </w:r>
    </w:p>
    <w:p w:rsidR="004C502C" w:rsidRPr="001C3610" w:rsidRDefault="004C502C" w:rsidP="000D1C8E">
      <w:pPr>
        <w:jc w:val="center"/>
      </w:pPr>
      <w:r w:rsidRPr="001C3610">
        <w:t xml:space="preserve">1716 Corporate </w:t>
      </w:r>
      <w:smartTag w:uri="urn:schemas-microsoft-com:office:smarttags" w:element="Street">
        <w:smartTag w:uri="urn:schemas-microsoft-com:office:smarttags" w:element="address">
          <w:r w:rsidRPr="001C3610">
            <w:t>Landing Parkway</w:t>
          </w:r>
        </w:smartTag>
      </w:smartTag>
    </w:p>
    <w:p w:rsidR="004C502C" w:rsidRPr="001C3610" w:rsidRDefault="004C502C" w:rsidP="000D1C8E">
      <w:pPr>
        <w:jc w:val="center"/>
      </w:pPr>
      <w:smartTag w:uri="urn:schemas-microsoft-com:office:smarttags" w:element="place">
        <w:smartTag w:uri="urn:schemas-microsoft-com:office:smarttags" w:element="City">
          <w:r w:rsidRPr="001C3610">
            <w:t>Virginia Beach</w:t>
          </w:r>
        </w:smartTag>
        <w:r w:rsidRPr="001C3610">
          <w:t xml:space="preserve">, </w:t>
        </w:r>
        <w:smartTag w:uri="urn:schemas-microsoft-com:office:smarttags" w:element="State">
          <w:r w:rsidRPr="001C3610">
            <w:t>Virginia</w:t>
          </w:r>
        </w:smartTag>
        <w:r w:rsidRPr="001C3610">
          <w:t xml:space="preserve"> </w:t>
        </w:r>
        <w:smartTag w:uri="urn:schemas-microsoft-com:office:smarttags" w:element="PostalCode">
          <w:r w:rsidRPr="001C3610">
            <w:t>23454</w:t>
          </w:r>
        </w:smartTag>
      </w:smartTag>
    </w:p>
    <w:p w:rsidR="004C502C" w:rsidRPr="001C3610" w:rsidRDefault="004C502C" w:rsidP="000D1C8E">
      <w:pPr>
        <w:jc w:val="center"/>
      </w:pPr>
      <w:r w:rsidRPr="001C3610">
        <w:t>Local: (757)</w:t>
      </w:r>
      <w:r w:rsidR="004962E9" w:rsidRPr="001C3610">
        <w:t xml:space="preserve"> </w:t>
      </w:r>
      <w:r w:rsidRPr="001C3610">
        <w:t>493-8855</w:t>
      </w:r>
    </w:p>
    <w:p w:rsidR="004C502C" w:rsidRPr="001C3610" w:rsidRDefault="004C502C" w:rsidP="000D1C8E">
      <w:pPr>
        <w:jc w:val="center"/>
      </w:pPr>
      <w:r w:rsidRPr="001C3610">
        <w:t>Toll Free: (800) 790-3863</w:t>
      </w:r>
    </w:p>
    <w:p w:rsidR="004C502C" w:rsidRPr="001C3610" w:rsidRDefault="004C502C" w:rsidP="000D1C8E">
      <w:pPr>
        <w:jc w:val="center"/>
      </w:pPr>
      <w:r w:rsidRPr="001C3610">
        <w:t xml:space="preserve">Fax: </w:t>
      </w:r>
      <w:r w:rsidR="004962E9" w:rsidRPr="001C3610">
        <w:rPr>
          <w:noProof/>
        </w:rPr>
        <w:t>(800) 880-6432</w:t>
      </w:r>
    </w:p>
    <w:p w:rsidR="004C502C" w:rsidRPr="001C3610" w:rsidRDefault="001C3610" w:rsidP="000D1C8E">
      <w:pPr>
        <w:jc w:val="center"/>
      </w:pPr>
      <w:hyperlink r:id="rId13" w:history="1">
        <w:r w:rsidR="00855007" w:rsidRPr="001C3610">
          <w:rPr>
            <w:rStyle w:val="Hyperlink"/>
            <w:color w:val="auto"/>
          </w:rPr>
          <w:t>office@libtax.com</w:t>
        </w:r>
      </w:hyperlink>
    </w:p>
    <w:p w:rsidR="004C502C" w:rsidRPr="001C3610" w:rsidRDefault="004C502C" w:rsidP="000D1C8E">
      <w:pPr>
        <w:jc w:val="center"/>
      </w:pPr>
    </w:p>
    <w:p w:rsidR="004C502C" w:rsidRPr="001C3610" w:rsidRDefault="004C502C" w:rsidP="000D1C8E">
      <w:pPr>
        <w:jc w:val="center"/>
      </w:pPr>
    </w:p>
    <w:p w:rsidR="004C502C" w:rsidRPr="001C3610" w:rsidRDefault="004C502C" w:rsidP="000D1C8E">
      <w:pPr>
        <w:jc w:val="center"/>
      </w:pPr>
      <w:r w:rsidRPr="001C3610">
        <w:t>Web Address</w:t>
      </w:r>
    </w:p>
    <w:p w:rsidR="004C502C" w:rsidRPr="001C3610" w:rsidRDefault="00855007" w:rsidP="000D1C8E">
      <w:pPr>
        <w:jc w:val="center"/>
      </w:pPr>
      <w:r w:rsidRPr="001C3610">
        <w:t>www.libertytax.com</w:t>
      </w:r>
    </w:p>
    <w:p w:rsidR="0023759E" w:rsidRPr="001C3610" w:rsidRDefault="0023759E" w:rsidP="00855007">
      <w:pPr>
        <w:jc w:val="center"/>
      </w:pPr>
    </w:p>
    <w:p w:rsidR="005B7315" w:rsidRPr="001C3610" w:rsidRDefault="005B7315" w:rsidP="00E831F8">
      <w:pPr>
        <w:jc w:val="center"/>
        <w:rPr>
          <w:sz w:val="20"/>
          <w:szCs w:val="20"/>
        </w:rPr>
      </w:pPr>
      <w:r w:rsidRPr="001C3610">
        <w:rPr>
          <w:sz w:val="20"/>
          <w:szCs w:val="20"/>
        </w:rPr>
        <w:t>Oregon Higher Education Coordinating Commission</w:t>
      </w:r>
    </w:p>
    <w:p w:rsidR="00E831F8" w:rsidRPr="001C3610" w:rsidRDefault="00E831F8" w:rsidP="00E831F8">
      <w:pPr>
        <w:jc w:val="center"/>
        <w:rPr>
          <w:sz w:val="20"/>
          <w:szCs w:val="20"/>
        </w:rPr>
      </w:pPr>
      <w:r w:rsidRPr="001C3610">
        <w:rPr>
          <w:sz w:val="20"/>
          <w:szCs w:val="20"/>
        </w:rPr>
        <w:t>255 Capitol NE, Salem, OR</w:t>
      </w:r>
    </w:p>
    <w:p w:rsidR="00E831F8" w:rsidRPr="001C3610" w:rsidRDefault="00E831F8" w:rsidP="00E831F8">
      <w:pPr>
        <w:jc w:val="center"/>
        <w:rPr>
          <w:sz w:val="20"/>
          <w:szCs w:val="20"/>
        </w:rPr>
      </w:pPr>
      <w:r w:rsidRPr="001C3610">
        <w:rPr>
          <w:sz w:val="20"/>
          <w:szCs w:val="20"/>
        </w:rPr>
        <w:t>97310-0203</w:t>
      </w:r>
    </w:p>
    <w:p w:rsidR="0023759E" w:rsidRPr="001C3610" w:rsidRDefault="00E831F8" w:rsidP="00E831F8">
      <w:pPr>
        <w:jc w:val="center"/>
        <w:rPr>
          <w:sz w:val="20"/>
          <w:szCs w:val="20"/>
        </w:rPr>
      </w:pPr>
      <w:r w:rsidRPr="001C3610">
        <w:rPr>
          <w:sz w:val="20"/>
          <w:szCs w:val="20"/>
        </w:rPr>
        <w:t>(503) 947-5751</w:t>
      </w:r>
    </w:p>
    <w:p w:rsidR="004F0012" w:rsidRPr="001C3610" w:rsidRDefault="004F0012" w:rsidP="00E831F8">
      <w:pPr>
        <w:jc w:val="center"/>
        <w:rPr>
          <w:sz w:val="20"/>
          <w:szCs w:val="20"/>
        </w:rPr>
      </w:pPr>
    </w:p>
    <w:p w:rsidR="004F0012" w:rsidRPr="001C3610" w:rsidRDefault="004F0012" w:rsidP="00E831F8">
      <w:pPr>
        <w:jc w:val="center"/>
        <w:rPr>
          <w:sz w:val="20"/>
          <w:szCs w:val="20"/>
        </w:rPr>
      </w:pPr>
      <w:r w:rsidRPr="001C3610">
        <w:rPr>
          <w:sz w:val="20"/>
          <w:szCs w:val="20"/>
        </w:rPr>
        <w:t>Oregon Board of Tax Practitioners</w:t>
      </w:r>
    </w:p>
    <w:p w:rsidR="004F0012" w:rsidRPr="001C3610" w:rsidRDefault="004F0012" w:rsidP="00E831F8">
      <w:pPr>
        <w:jc w:val="center"/>
        <w:rPr>
          <w:sz w:val="20"/>
          <w:szCs w:val="20"/>
        </w:rPr>
      </w:pPr>
      <w:r w:rsidRPr="001C3610">
        <w:rPr>
          <w:sz w:val="20"/>
          <w:szCs w:val="20"/>
        </w:rPr>
        <w:t>3218 Pringle Rd SE</w:t>
      </w:r>
    </w:p>
    <w:p w:rsidR="004F0012" w:rsidRPr="001C3610" w:rsidRDefault="004F0012" w:rsidP="00E831F8">
      <w:pPr>
        <w:jc w:val="center"/>
        <w:rPr>
          <w:sz w:val="20"/>
          <w:szCs w:val="20"/>
        </w:rPr>
      </w:pPr>
      <w:r w:rsidRPr="001C3610">
        <w:rPr>
          <w:sz w:val="20"/>
          <w:szCs w:val="20"/>
        </w:rPr>
        <w:t>Salem, OR  97302</w:t>
      </w:r>
    </w:p>
    <w:p w:rsidR="004F0012" w:rsidRPr="001C3610" w:rsidRDefault="004F0012" w:rsidP="00E831F8">
      <w:pPr>
        <w:jc w:val="center"/>
        <w:rPr>
          <w:i/>
          <w:sz w:val="20"/>
          <w:szCs w:val="20"/>
        </w:rPr>
      </w:pPr>
      <w:r w:rsidRPr="001C3610">
        <w:rPr>
          <w:sz w:val="20"/>
          <w:szCs w:val="20"/>
        </w:rPr>
        <w:t>(503) 378-4034</w:t>
      </w:r>
    </w:p>
    <w:p w:rsidR="00855007" w:rsidRPr="001C3610" w:rsidRDefault="00855007" w:rsidP="00855007">
      <w:pPr>
        <w:jc w:val="center"/>
        <w:rPr>
          <w:i/>
        </w:rPr>
      </w:pPr>
    </w:p>
    <w:p w:rsidR="00855007" w:rsidRPr="001C3610" w:rsidRDefault="00855007" w:rsidP="00855007">
      <w:pPr>
        <w:jc w:val="center"/>
        <w:rPr>
          <w:i/>
        </w:rPr>
      </w:pPr>
    </w:p>
    <w:p w:rsidR="00855007" w:rsidRPr="001C3610" w:rsidRDefault="00855007" w:rsidP="00855007">
      <w:pPr>
        <w:jc w:val="center"/>
        <w:rPr>
          <w:i/>
        </w:rPr>
      </w:pPr>
    </w:p>
    <w:p w:rsidR="0023759E" w:rsidRPr="001C3610" w:rsidRDefault="004962E9" w:rsidP="00855007">
      <w:pPr>
        <w:jc w:val="center"/>
        <w:rPr>
          <w:i/>
        </w:rPr>
      </w:pPr>
      <w:smartTag w:uri="urn:schemas-microsoft-com:office:smarttags" w:element="place">
        <w:smartTag w:uri="urn:schemas-microsoft-com:office:smarttags" w:element="State">
          <w:r w:rsidRPr="001C3610">
            <w:rPr>
              <w:i/>
            </w:rPr>
            <w:t>Oregon</w:t>
          </w:r>
        </w:smartTag>
      </w:smartTag>
      <w:r w:rsidRPr="001C3610">
        <w:rPr>
          <w:i/>
        </w:rPr>
        <w:t xml:space="preserve"> Edition</w:t>
      </w:r>
    </w:p>
    <w:p w:rsidR="00875239" w:rsidRPr="001C3610" w:rsidRDefault="000D661F" w:rsidP="004C502C">
      <w:pPr>
        <w:jc w:val="center"/>
        <w:rPr>
          <w:i/>
        </w:rPr>
      </w:pPr>
      <w:r w:rsidRPr="001C3610">
        <w:rPr>
          <w:i/>
        </w:rPr>
        <w:t xml:space="preserve">Published:  </w:t>
      </w:r>
      <w:r w:rsidR="005B7315" w:rsidRPr="001C3610">
        <w:rPr>
          <w:i/>
        </w:rPr>
        <w:t>08/15/2017</w:t>
      </w:r>
    </w:p>
    <w:p w:rsidR="009018DC" w:rsidRPr="001C3610" w:rsidRDefault="00E831F8" w:rsidP="004C502C">
      <w:pPr>
        <w:jc w:val="center"/>
        <w:rPr>
          <w:i/>
          <w:sz w:val="20"/>
          <w:szCs w:val="20"/>
        </w:rPr>
      </w:pPr>
      <w:r w:rsidRPr="001C3610">
        <w:rPr>
          <w:i/>
        </w:rPr>
        <w:t xml:space="preserve">Effective dates: </w:t>
      </w:r>
      <w:r w:rsidR="005B7315" w:rsidRPr="001C3610">
        <w:rPr>
          <w:i/>
        </w:rPr>
        <w:t>August 15, 2017</w:t>
      </w:r>
      <w:r w:rsidR="009018DC" w:rsidRPr="001C3610">
        <w:rPr>
          <w:i/>
        </w:rPr>
        <w:t xml:space="preserve"> to </w:t>
      </w:r>
      <w:r w:rsidR="005B7315" w:rsidRPr="001C3610">
        <w:rPr>
          <w:i/>
        </w:rPr>
        <w:t>June 01</w:t>
      </w:r>
      <w:r w:rsidR="009018DC" w:rsidRPr="001C3610">
        <w:rPr>
          <w:i/>
        </w:rPr>
        <w:t>, 201</w:t>
      </w:r>
      <w:r w:rsidR="005B7315" w:rsidRPr="001C3610">
        <w:rPr>
          <w:i/>
        </w:rPr>
        <w:t>8</w:t>
      </w:r>
      <w:r w:rsidR="009018DC" w:rsidRPr="001C3610">
        <w:rPr>
          <w:i/>
          <w:sz w:val="20"/>
          <w:szCs w:val="20"/>
        </w:rPr>
        <w:t>)</w:t>
      </w:r>
    </w:p>
    <w:p w:rsidR="00E831F8" w:rsidRPr="001C3610" w:rsidRDefault="009018DC" w:rsidP="004C502C">
      <w:pPr>
        <w:jc w:val="center"/>
      </w:pPr>
      <w:r w:rsidRPr="001C3610">
        <w:rPr>
          <w:sz w:val="20"/>
          <w:szCs w:val="20"/>
        </w:rPr>
        <w:t>[OAR 581-045-0019 (2) requires the effective dates of the catalog, not to exceed one.]</w:t>
      </w:r>
    </w:p>
    <w:p w:rsidR="00A16247" w:rsidRPr="001C3610" w:rsidRDefault="00A16247" w:rsidP="00EF4000">
      <w:pPr>
        <w:pStyle w:val="Heading1"/>
        <w:rPr>
          <w:rFonts w:ascii="Times New Roman" w:hAnsi="Times New Roman" w:cs="Times New Roman"/>
          <w:b w:val="0"/>
          <w:smallCaps w:val="0"/>
          <w:sz w:val="22"/>
          <w:szCs w:val="22"/>
        </w:rPr>
      </w:pPr>
    </w:p>
    <w:p w:rsidR="00875239" w:rsidRPr="001C3610" w:rsidRDefault="004C502C" w:rsidP="00A16247">
      <w:pPr>
        <w:pStyle w:val="Heading1"/>
        <w:jc w:val="center"/>
      </w:pPr>
      <w:bookmarkStart w:id="1" w:name="_Toc299436953"/>
      <w:bookmarkStart w:id="2" w:name="_Toc299437470"/>
      <w:bookmarkStart w:id="3" w:name="_Toc299454498"/>
      <w:r w:rsidRPr="001C3610">
        <w:br w:type="page"/>
      </w:r>
      <w:bookmarkStart w:id="4" w:name="_Toc142975052"/>
      <w:bookmarkStart w:id="5" w:name="_Toc143051804"/>
      <w:bookmarkStart w:id="6" w:name="_Toc299436954"/>
      <w:bookmarkStart w:id="7" w:name="_Toc299437471"/>
      <w:bookmarkStart w:id="8" w:name="_Toc299454499"/>
      <w:bookmarkStart w:id="9" w:name="_Toc348963059"/>
      <w:r w:rsidR="00875239" w:rsidRPr="001C3610">
        <w:lastRenderedPageBreak/>
        <w:t>Table of Contents</w:t>
      </w:r>
      <w:bookmarkEnd w:id="1"/>
      <w:bookmarkEnd w:id="2"/>
      <w:bookmarkEnd w:id="3"/>
      <w:bookmarkEnd w:id="4"/>
      <w:bookmarkEnd w:id="5"/>
      <w:bookmarkEnd w:id="6"/>
      <w:bookmarkEnd w:id="7"/>
      <w:bookmarkEnd w:id="8"/>
      <w:bookmarkEnd w:id="9"/>
    </w:p>
    <w:p w:rsidR="007549B0" w:rsidRPr="001C3610" w:rsidRDefault="00DE6457">
      <w:pPr>
        <w:pStyle w:val="TOC1"/>
        <w:tabs>
          <w:tab w:val="right" w:leader="dot" w:pos="8630"/>
        </w:tabs>
        <w:rPr>
          <w:rFonts w:asciiTheme="minorHAnsi" w:eastAsiaTheme="minorEastAsia" w:hAnsiTheme="minorHAnsi" w:cstheme="minorBidi"/>
          <w:noProof/>
          <w:sz w:val="22"/>
          <w:szCs w:val="22"/>
        </w:rPr>
      </w:pPr>
      <w:r w:rsidRPr="001C3610">
        <w:fldChar w:fldCharType="begin"/>
      </w:r>
      <w:r w:rsidRPr="001C3610">
        <w:instrText xml:space="preserve"> TOC \o "1-3" \h \z \u </w:instrText>
      </w:r>
      <w:r w:rsidRPr="001C3610">
        <w:fldChar w:fldCharType="separate"/>
      </w:r>
    </w:p>
    <w:p w:rsidR="007549B0" w:rsidRPr="001C3610" w:rsidRDefault="001C3610">
      <w:pPr>
        <w:pStyle w:val="TOC1"/>
        <w:tabs>
          <w:tab w:val="right" w:leader="dot" w:pos="8630"/>
        </w:tabs>
        <w:rPr>
          <w:rFonts w:asciiTheme="minorHAnsi" w:eastAsiaTheme="minorEastAsia" w:hAnsiTheme="minorHAnsi" w:cstheme="minorBidi"/>
          <w:noProof/>
          <w:sz w:val="22"/>
          <w:szCs w:val="22"/>
        </w:rPr>
      </w:pPr>
      <w:hyperlink w:anchor="_Toc348963060" w:history="1">
        <w:r w:rsidR="007549B0" w:rsidRPr="001C3610">
          <w:rPr>
            <w:rStyle w:val="Hyperlink"/>
            <w:noProof/>
            <w:color w:val="auto"/>
          </w:rPr>
          <w:t>General Information</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_Toc348963060 \h </w:instrText>
        </w:r>
        <w:r w:rsidR="007549B0" w:rsidRPr="001C3610">
          <w:rPr>
            <w:noProof/>
            <w:webHidden/>
          </w:rPr>
        </w:r>
        <w:r w:rsidR="007549B0" w:rsidRPr="001C3610">
          <w:rPr>
            <w:noProof/>
            <w:webHidden/>
          </w:rPr>
          <w:fldChar w:fldCharType="separate"/>
        </w:r>
        <w:r w:rsidR="00815140" w:rsidRPr="001C3610">
          <w:rPr>
            <w:noProof/>
            <w:webHidden/>
          </w:rPr>
          <w:t>1</w:t>
        </w:r>
        <w:r w:rsidR="007549B0" w:rsidRPr="001C3610">
          <w:rPr>
            <w:noProof/>
            <w:webHidden/>
          </w:rPr>
          <w:fldChar w:fldCharType="end"/>
        </w:r>
      </w:hyperlink>
    </w:p>
    <w:p w:rsidR="007549B0" w:rsidRPr="001C3610" w:rsidRDefault="001C3610">
      <w:pPr>
        <w:pStyle w:val="TOC2"/>
        <w:tabs>
          <w:tab w:val="right" w:leader="dot" w:pos="8630"/>
        </w:tabs>
        <w:rPr>
          <w:rFonts w:asciiTheme="minorHAnsi" w:eastAsiaTheme="minorEastAsia" w:hAnsiTheme="minorHAnsi" w:cstheme="minorBidi"/>
          <w:noProof/>
          <w:sz w:val="22"/>
          <w:szCs w:val="22"/>
        </w:rPr>
      </w:pPr>
      <w:hyperlink w:anchor="_Toc348963061" w:history="1">
        <w:r w:rsidR="007549B0" w:rsidRPr="001C3610">
          <w:rPr>
            <w:rStyle w:val="Hyperlink"/>
            <w:noProof/>
            <w:color w:val="auto"/>
          </w:rPr>
          <w:t>Mission Statement</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_Toc348963061 \h </w:instrText>
        </w:r>
        <w:r w:rsidR="007549B0" w:rsidRPr="001C3610">
          <w:rPr>
            <w:noProof/>
            <w:webHidden/>
          </w:rPr>
        </w:r>
        <w:r w:rsidR="007549B0" w:rsidRPr="001C3610">
          <w:rPr>
            <w:noProof/>
            <w:webHidden/>
          </w:rPr>
          <w:fldChar w:fldCharType="separate"/>
        </w:r>
        <w:r w:rsidR="00815140" w:rsidRPr="001C3610">
          <w:rPr>
            <w:noProof/>
            <w:webHidden/>
          </w:rPr>
          <w:t>1</w:t>
        </w:r>
        <w:r w:rsidR="007549B0" w:rsidRPr="001C3610">
          <w:rPr>
            <w:noProof/>
            <w:webHidden/>
          </w:rPr>
          <w:fldChar w:fldCharType="end"/>
        </w:r>
      </w:hyperlink>
    </w:p>
    <w:p w:rsidR="007549B0" w:rsidRPr="001C3610" w:rsidRDefault="001C3610">
      <w:pPr>
        <w:pStyle w:val="TOC2"/>
        <w:tabs>
          <w:tab w:val="right" w:leader="dot" w:pos="8630"/>
        </w:tabs>
        <w:rPr>
          <w:rFonts w:asciiTheme="minorHAnsi" w:eastAsiaTheme="minorEastAsia" w:hAnsiTheme="minorHAnsi" w:cstheme="minorBidi"/>
          <w:noProof/>
          <w:sz w:val="22"/>
          <w:szCs w:val="22"/>
        </w:rPr>
      </w:pPr>
      <w:hyperlink w:anchor="_Toc348963062" w:history="1">
        <w:r w:rsidR="007549B0" w:rsidRPr="001C3610">
          <w:rPr>
            <w:rStyle w:val="Hyperlink"/>
            <w:noProof/>
            <w:color w:val="auto"/>
          </w:rPr>
          <w:t>Philosophy</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_Toc348963062 \h </w:instrText>
        </w:r>
        <w:r w:rsidR="007549B0" w:rsidRPr="001C3610">
          <w:rPr>
            <w:noProof/>
            <w:webHidden/>
          </w:rPr>
        </w:r>
        <w:r w:rsidR="007549B0" w:rsidRPr="001C3610">
          <w:rPr>
            <w:noProof/>
            <w:webHidden/>
          </w:rPr>
          <w:fldChar w:fldCharType="separate"/>
        </w:r>
        <w:r w:rsidR="00815140" w:rsidRPr="001C3610">
          <w:rPr>
            <w:noProof/>
            <w:webHidden/>
          </w:rPr>
          <w:t>1</w:t>
        </w:r>
        <w:r w:rsidR="007549B0" w:rsidRPr="001C3610">
          <w:rPr>
            <w:noProof/>
            <w:webHidden/>
          </w:rPr>
          <w:fldChar w:fldCharType="end"/>
        </w:r>
      </w:hyperlink>
    </w:p>
    <w:p w:rsidR="007549B0" w:rsidRPr="001C3610" w:rsidRDefault="001C3610">
      <w:pPr>
        <w:pStyle w:val="TOC2"/>
        <w:tabs>
          <w:tab w:val="right" w:leader="dot" w:pos="8630"/>
        </w:tabs>
        <w:rPr>
          <w:rFonts w:asciiTheme="minorHAnsi" w:eastAsiaTheme="minorEastAsia" w:hAnsiTheme="minorHAnsi" w:cstheme="minorBidi"/>
          <w:noProof/>
          <w:sz w:val="22"/>
          <w:szCs w:val="22"/>
        </w:rPr>
      </w:pPr>
      <w:hyperlink w:anchor="_Toc348963063" w:history="1">
        <w:r w:rsidR="007549B0" w:rsidRPr="001C3610">
          <w:rPr>
            <w:rStyle w:val="Hyperlink"/>
            <w:noProof/>
            <w:color w:val="auto"/>
          </w:rPr>
          <w:t>Educational Objective</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_Toc348963063 \h </w:instrText>
        </w:r>
        <w:r w:rsidR="007549B0" w:rsidRPr="001C3610">
          <w:rPr>
            <w:noProof/>
            <w:webHidden/>
          </w:rPr>
        </w:r>
        <w:r w:rsidR="007549B0" w:rsidRPr="001C3610">
          <w:rPr>
            <w:noProof/>
            <w:webHidden/>
          </w:rPr>
          <w:fldChar w:fldCharType="separate"/>
        </w:r>
        <w:r w:rsidR="00815140" w:rsidRPr="001C3610">
          <w:rPr>
            <w:noProof/>
            <w:webHidden/>
          </w:rPr>
          <w:t>1</w:t>
        </w:r>
        <w:r w:rsidR="007549B0" w:rsidRPr="001C3610">
          <w:rPr>
            <w:noProof/>
            <w:webHidden/>
          </w:rPr>
          <w:fldChar w:fldCharType="end"/>
        </w:r>
      </w:hyperlink>
    </w:p>
    <w:p w:rsidR="007549B0" w:rsidRPr="001C3610" w:rsidRDefault="001C3610">
      <w:pPr>
        <w:pStyle w:val="TOC1"/>
        <w:tabs>
          <w:tab w:val="right" w:leader="dot" w:pos="8630"/>
        </w:tabs>
        <w:rPr>
          <w:rFonts w:asciiTheme="minorHAnsi" w:eastAsiaTheme="minorEastAsia" w:hAnsiTheme="minorHAnsi" w:cstheme="minorBidi"/>
          <w:noProof/>
          <w:sz w:val="22"/>
          <w:szCs w:val="22"/>
        </w:rPr>
      </w:pPr>
      <w:hyperlink w:anchor="_Toc348963064" w:history="1">
        <w:r w:rsidR="007549B0" w:rsidRPr="001C3610">
          <w:rPr>
            <w:rStyle w:val="Hyperlink"/>
            <w:noProof/>
            <w:color w:val="auto"/>
          </w:rPr>
          <w:t xml:space="preserve">Admissions </w:t>
        </w:r>
        <w:r w:rsidR="00CF6CF5" w:rsidRPr="001C3610">
          <w:rPr>
            <w:rStyle w:val="Hyperlink"/>
            <w:noProof/>
            <w:color w:val="auto"/>
          </w:rPr>
          <w:t xml:space="preserve">/ Enrollment </w:t>
        </w:r>
        <w:r w:rsidR="007549B0" w:rsidRPr="001C3610">
          <w:rPr>
            <w:rStyle w:val="Hyperlink"/>
            <w:noProof/>
            <w:color w:val="auto"/>
          </w:rPr>
          <w:t>Process</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_Toc348963064 \h </w:instrText>
        </w:r>
        <w:r w:rsidR="007549B0" w:rsidRPr="001C3610">
          <w:rPr>
            <w:noProof/>
            <w:webHidden/>
          </w:rPr>
        </w:r>
        <w:r w:rsidR="007549B0" w:rsidRPr="001C3610">
          <w:rPr>
            <w:noProof/>
            <w:webHidden/>
          </w:rPr>
          <w:fldChar w:fldCharType="separate"/>
        </w:r>
        <w:r w:rsidR="00815140" w:rsidRPr="001C3610">
          <w:rPr>
            <w:noProof/>
            <w:webHidden/>
          </w:rPr>
          <w:t>2</w:t>
        </w:r>
        <w:r w:rsidR="007549B0" w:rsidRPr="001C3610">
          <w:rPr>
            <w:noProof/>
            <w:webHidden/>
          </w:rPr>
          <w:fldChar w:fldCharType="end"/>
        </w:r>
      </w:hyperlink>
    </w:p>
    <w:p w:rsidR="007549B0" w:rsidRPr="001C3610" w:rsidRDefault="001C3610">
      <w:pPr>
        <w:pStyle w:val="TOC2"/>
        <w:tabs>
          <w:tab w:val="right" w:leader="dot" w:pos="8630"/>
        </w:tabs>
        <w:rPr>
          <w:rFonts w:asciiTheme="minorHAnsi" w:eastAsiaTheme="minorEastAsia" w:hAnsiTheme="minorHAnsi" w:cstheme="minorBidi"/>
          <w:noProof/>
          <w:sz w:val="22"/>
          <w:szCs w:val="22"/>
        </w:rPr>
      </w:pPr>
      <w:hyperlink w:anchor="_Toc348963065" w:history="1">
        <w:r w:rsidR="007549B0" w:rsidRPr="001C3610">
          <w:rPr>
            <w:rStyle w:val="Hyperlink"/>
            <w:noProof/>
            <w:color w:val="auto"/>
          </w:rPr>
          <w:t>Requirements</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_Toc348963065 \h </w:instrText>
        </w:r>
        <w:r w:rsidR="007549B0" w:rsidRPr="001C3610">
          <w:rPr>
            <w:noProof/>
            <w:webHidden/>
          </w:rPr>
        </w:r>
        <w:r w:rsidR="007549B0" w:rsidRPr="001C3610">
          <w:rPr>
            <w:noProof/>
            <w:webHidden/>
          </w:rPr>
          <w:fldChar w:fldCharType="separate"/>
        </w:r>
        <w:r w:rsidR="00815140" w:rsidRPr="001C3610">
          <w:rPr>
            <w:noProof/>
            <w:webHidden/>
          </w:rPr>
          <w:t>2</w:t>
        </w:r>
        <w:r w:rsidR="007549B0" w:rsidRPr="001C3610">
          <w:rPr>
            <w:noProof/>
            <w:webHidden/>
          </w:rPr>
          <w:fldChar w:fldCharType="end"/>
        </w:r>
      </w:hyperlink>
    </w:p>
    <w:p w:rsidR="007549B0" w:rsidRPr="001C3610" w:rsidRDefault="001C3610">
      <w:pPr>
        <w:pStyle w:val="TOC2"/>
        <w:tabs>
          <w:tab w:val="right" w:leader="dot" w:pos="8630"/>
        </w:tabs>
        <w:rPr>
          <w:rFonts w:asciiTheme="minorHAnsi" w:eastAsiaTheme="minorEastAsia" w:hAnsiTheme="minorHAnsi" w:cstheme="minorBidi"/>
          <w:noProof/>
          <w:sz w:val="22"/>
          <w:szCs w:val="22"/>
        </w:rPr>
      </w:pPr>
      <w:hyperlink w:anchor="_Toc348963066" w:history="1">
        <w:r w:rsidR="007549B0" w:rsidRPr="001C3610">
          <w:rPr>
            <w:rStyle w:val="Hyperlink"/>
            <w:noProof/>
            <w:color w:val="auto"/>
          </w:rPr>
          <w:t>Acceptance Notification</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_Toc348963066 \h </w:instrText>
        </w:r>
        <w:r w:rsidR="007549B0" w:rsidRPr="001C3610">
          <w:rPr>
            <w:noProof/>
            <w:webHidden/>
          </w:rPr>
        </w:r>
        <w:r w:rsidR="007549B0" w:rsidRPr="001C3610">
          <w:rPr>
            <w:noProof/>
            <w:webHidden/>
          </w:rPr>
          <w:fldChar w:fldCharType="separate"/>
        </w:r>
        <w:r w:rsidR="00815140" w:rsidRPr="001C3610">
          <w:rPr>
            <w:noProof/>
            <w:webHidden/>
          </w:rPr>
          <w:t>2</w:t>
        </w:r>
        <w:r w:rsidR="007549B0" w:rsidRPr="001C3610">
          <w:rPr>
            <w:noProof/>
            <w:webHidden/>
          </w:rPr>
          <w:fldChar w:fldCharType="end"/>
        </w:r>
      </w:hyperlink>
    </w:p>
    <w:p w:rsidR="007549B0" w:rsidRPr="001C3610" w:rsidRDefault="001C3610">
      <w:pPr>
        <w:pStyle w:val="TOC2"/>
        <w:tabs>
          <w:tab w:val="right" w:leader="dot" w:pos="8630"/>
        </w:tabs>
        <w:rPr>
          <w:rFonts w:asciiTheme="minorHAnsi" w:eastAsiaTheme="minorEastAsia" w:hAnsiTheme="minorHAnsi" w:cstheme="minorBidi"/>
          <w:noProof/>
          <w:sz w:val="22"/>
          <w:szCs w:val="22"/>
        </w:rPr>
      </w:pPr>
      <w:hyperlink w:anchor="_Toc348963067" w:history="1">
        <w:r w:rsidR="007549B0" w:rsidRPr="001C3610">
          <w:rPr>
            <w:rStyle w:val="Hyperlink"/>
            <w:noProof/>
            <w:color w:val="auto"/>
          </w:rPr>
          <w:t>Enrollment Agreement/Contract</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_Toc348963067 \h </w:instrText>
        </w:r>
        <w:r w:rsidR="007549B0" w:rsidRPr="001C3610">
          <w:rPr>
            <w:noProof/>
            <w:webHidden/>
          </w:rPr>
        </w:r>
        <w:r w:rsidR="007549B0" w:rsidRPr="001C3610">
          <w:rPr>
            <w:noProof/>
            <w:webHidden/>
          </w:rPr>
          <w:fldChar w:fldCharType="separate"/>
        </w:r>
        <w:r w:rsidR="00815140" w:rsidRPr="001C3610">
          <w:rPr>
            <w:noProof/>
            <w:webHidden/>
          </w:rPr>
          <w:t>2</w:t>
        </w:r>
        <w:r w:rsidR="007549B0" w:rsidRPr="001C3610">
          <w:rPr>
            <w:noProof/>
            <w:webHidden/>
          </w:rPr>
          <w:fldChar w:fldCharType="end"/>
        </w:r>
      </w:hyperlink>
    </w:p>
    <w:p w:rsidR="007549B0" w:rsidRPr="001C3610" w:rsidRDefault="001C3610">
      <w:pPr>
        <w:pStyle w:val="TOC2"/>
        <w:tabs>
          <w:tab w:val="right" w:leader="dot" w:pos="8630"/>
        </w:tabs>
        <w:rPr>
          <w:rFonts w:asciiTheme="minorHAnsi" w:eastAsiaTheme="minorEastAsia" w:hAnsiTheme="minorHAnsi" w:cstheme="minorBidi"/>
          <w:noProof/>
          <w:sz w:val="22"/>
          <w:szCs w:val="22"/>
        </w:rPr>
      </w:pPr>
      <w:hyperlink w:anchor="_Toc348963068" w:history="1">
        <w:r w:rsidR="007549B0" w:rsidRPr="001C3610">
          <w:rPr>
            <w:rStyle w:val="Hyperlink"/>
            <w:noProof/>
            <w:color w:val="auto"/>
          </w:rPr>
          <w:t>Transfer Credit</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_Toc348963068 \h </w:instrText>
        </w:r>
        <w:r w:rsidR="007549B0" w:rsidRPr="001C3610">
          <w:rPr>
            <w:noProof/>
            <w:webHidden/>
          </w:rPr>
        </w:r>
        <w:r w:rsidR="007549B0" w:rsidRPr="001C3610">
          <w:rPr>
            <w:noProof/>
            <w:webHidden/>
          </w:rPr>
          <w:fldChar w:fldCharType="separate"/>
        </w:r>
        <w:r w:rsidR="00815140" w:rsidRPr="001C3610">
          <w:rPr>
            <w:noProof/>
            <w:webHidden/>
          </w:rPr>
          <w:t>2</w:t>
        </w:r>
        <w:r w:rsidR="007549B0" w:rsidRPr="001C3610">
          <w:rPr>
            <w:noProof/>
            <w:webHidden/>
          </w:rPr>
          <w:fldChar w:fldCharType="end"/>
        </w:r>
      </w:hyperlink>
    </w:p>
    <w:p w:rsidR="007549B0" w:rsidRPr="001C3610" w:rsidRDefault="001C3610">
      <w:pPr>
        <w:pStyle w:val="TOC2"/>
        <w:tabs>
          <w:tab w:val="right" w:leader="dot" w:pos="8630"/>
        </w:tabs>
        <w:rPr>
          <w:rFonts w:asciiTheme="minorHAnsi" w:eastAsiaTheme="minorEastAsia" w:hAnsiTheme="minorHAnsi" w:cstheme="minorBidi"/>
          <w:noProof/>
          <w:sz w:val="22"/>
          <w:szCs w:val="22"/>
        </w:rPr>
      </w:pPr>
      <w:hyperlink w:anchor="_Toc348963069" w:history="1">
        <w:r w:rsidR="007549B0" w:rsidRPr="001C3610">
          <w:rPr>
            <w:rStyle w:val="Hyperlink"/>
            <w:noProof/>
            <w:color w:val="auto"/>
          </w:rPr>
          <w:t>Application Deadline</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_Toc348963069 \h </w:instrText>
        </w:r>
        <w:r w:rsidR="007549B0" w:rsidRPr="001C3610">
          <w:rPr>
            <w:noProof/>
            <w:webHidden/>
          </w:rPr>
        </w:r>
        <w:r w:rsidR="007549B0" w:rsidRPr="001C3610">
          <w:rPr>
            <w:noProof/>
            <w:webHidden/>
          </w:rPr>
          <w:fldChar w:fldCharType="separate"/>
        </w:r>
        <w:r w:rsidR="00815140" w:rsidRPr="001C3610">
          <w:rPr>
            <w:noProof/>
            <w:webHidden/>
          </w:rPr>
          <w:t>3</w:t>
        </w:r>
        <w:r w:rsidR="007549B0" w:rsidRPr="001C3610">
          <w:rPr>
            <w:noProof/>
            <w:webHidden/>
          </w:rPr>
          <w:fldChar w:fldCharType="end"/>
        </w:r>
      </w:hyperlink>
    </w:p>
    <w:p w:rsidR="007549B0" w:rsidRPr="001C3610" w:rsidRDefault="001C3610">
      <w:pPr>
        <w:pStyle w:val="TOC2"/>
        <w:tabs>
          <w:tab w:val="right" w:leader="dot" w:pos="8630"/>
        </w:tabs>
        <w:rPr>
          <w:rFonts w:asciiTheme="minorHAnsi" w:eastAsiaTheme="minorEastAsia" w:hAnsiTheme="minorHAnsi" w:cstheme="minorBidi"/>
          <w:noProof/>
          <w:sz w:val="22"/>
          <w:szCs w:val="22"/>
        </w:rPr>
      </w:pPr>
      <w:hyperlink w:anchor="_Toc348963070" w:history="1">
        <w:r w:rsidR="007549B0" w:rsidRPr="001C3610">
          <w:rPr>
            <w:rStyle w:val="Hyperlink"/>
            <w:noProof/>
            <w:color w:val="auto"/>
          </w:rPr>
          <w:t>Beginning and Ending Dates and Holidays</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_Toc348963070 \h </w:instrText>
        </w:r>
        <w:r w:rsidR="007549B0" w:rsidRPr="001C3610">
          <w:rPr>
            <w:noProof/>
            <w:webHidden/>
          </w:rPr>
        </w:r>
        <w:r w:rsidR="007549B0" w:rsidRPr="001C3610">
          <w:rPr>
            <w:noProof/>
            <w:webHidden/>
          </w:rPr>
          <w:fldChar w:fldCharType="separate"/>
        </w:r>
        <w:r w:rsidR="00815140" w:rsidRPr="001C3610">
          <w:rPr>
            <w:noProof/>
            <w:webHidden/>
          </w:rPr>
          <w:t>3</w:t>
        </w:r>
        <w:r w:rsidR="007549B0" w:rsidRPr="001C3610">
          <w:rPr>
            <w:noProof/>
            <w:webHidden/>
          </w:rPr>
          <w:fldChar w:fldCharType="end"/>
        </w:r>
      </w:hyperlink>
    </w:p>
    <w:p w:rsidR="007549B0" w:rsidRPr="001C3610" w:rsidRDefault="001C3610">
      <w:pPr>
        <w:pStyle w:val="TOC2"/>
        <w:tabs>
          <w:tab w:val="right" w:leader="dot" w:pos="8630"/>
        </w:tabs>
        <w:rPr>
          <w:rFonts w:asciiTheme="minorHAnsi" w:eastAsiaTheme="minorEastAsia" w:hAnsiTheme="minorHAnsi" w:cstheme="minorBidi"/>
          <w:noProof/>
          <w:sz w:val="22"/>
          <w:szCs w:val="22"/>
        </w:rPr>
      </w:pPr>
      <w:hyperlink w:anchor="_Toc348963071" w:history="1">
        <w:r w:rsidR="007549B0" w:rsidRPr="001C3610">
          <w:rPr>
            <w:rStyle w:val="Hyperlink"/>
            <w:noProof/>
            <w:color w:val="auto"/>
          </w:rPr>
          <w:t>Non-Discrimination Policy</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_Toc348963071 \h </w:instrText>
        </w:r>
        <w:r w:rsidR="007549B0" w:rsidRPr="001C3610">
          <w:rPr>
            <w:noProof/>
            <w:webHidden/>
          </w:rPr>
        </w:r>
        <w:r w:rsidR="007549B0" w:rsidRPr="001C3610">
          <w:rPr>
            <w:noProof/>
            <w:webHidden/>
          </w:rPr>
          <w:fldChar w:fldCharType="separate"/>
        </w:r>
        <w:r w:rsidR="00815140" w:rsidRPr="001C3610">
          <w:rPr>
            <w:noProof/>
            <w:webHidden/>
          </w:rPr>
          <w:t>3</w:t>
        </w:r>
        <w:r w:rsidR="007549B0" w:rsidRPr="001C3610">
          <w:rPr>
            <w:noProof/>
            <w:webHidden/>
          </w:rPr>
          <w:fldChar w:fldCharType="end"/>
        </w:r>
      </w:hyperlink>
    </w:p>
    <w:p w:rsidR="007549B0" w:rsidRPr="001C3610" w:rsidRDefault="001C3610">
      <w:pPr>
        <w:pStyle w:val="TOC1"/>
        <w:tabs>
          <w:tab w:val="right" w:leader="dot" w:pos="8630"/>
        </w:tabs>
        <w:rPr>
          <w:rFonts w:asciiTheme="minorHAnsi" w:eastAsiaTheme="minorEastAsia" w:hAnsiTheme="minorHAnsi" w:cstheme="minorBidi"/>
          <w:noProof/>
          <w:sz w:val="22"/>
          <w:szCs w:val="22"/>
        </w:rPr>
      </w:pPr>
      <w:hyperlink w:anchor="_Toc348963072" w:history="1">
        <w:r w:rsidR="007549B0" w:rsidRPr="001C3610">
          <w:rPr>
            <w:rStyle w:val="Hyperlink"/>
            <w:noProof/>
            <w:color w:val="auto"/>
          </w:rPr>
          <w:t>School Staff</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_Toc348963072 \h </w:instrText>
        </w:r>
        <w:r w:rsidR="007549B0" w:rsidRPr="001C3610">
          <w:rPr>
            <w:noProof/>
            <w:webHidden/>
          </w:rPr>
        </w:r>
        <w:r w:rsidR="007549B0" w:rsidRPr="001C3610">
          <w:rPr>
            <w:noProof/>
            <w:webHidden/>
          </w:rPr>
          <w:fldChar w:fldCharType="separate"/>
        </w:r>
        <w:r w:rsidR="00815140" w:rsidRPr="001C3610">
          <w:rPr>
            <w:noProof/>
            <w:webHidden/>
          </w:rPr>
          <w:t>3</w:t>
        </w:r>
        <w:r w:rsidR="007549B0" w:rsidRPr="001C3610">
          <w:rPr>
            <w:noProof/>
            <w:webHidden/>
          </w:rPr>
          <w:fldChar w:fldCharType="end"/>
        </w:r>
      </w:hyperlink>
    </w:p>
    <w:p w:rsidR="007549B0" w:rsidRPr="001C3610" w:rsidRDefault="001C3610">
      <w:pPr>
        <w:pStyle w:val="TOC2"/>
        <w:tabs>
          <w:tab w:val="right" w:leader="dot" w:pos="8630"/>
        </w:tabs>
        <w:rPr>
          <w:rFonts w:asciiTheme="minorHAnsi" w:eastAsiaTheme="minorEastAsia" w:hAnsiTheme="minorHAnsi" w:cstheme="minorBidi"/>
          <w:noProof/>
          <w:sz w:val="22"/>
          <w:szCs w:val="22"/>
        </w:rPr>
      </w:pPr>
      <w:hyperlink w:anchor="_Toc348963073" w:history="1">
        <w:r w:rsidR="007549B0" w:rsidRPr="001C3610">
          <w:rPr>
            <w:rStyle w:val="Hyperlink"/>
            <w:noProof/>
            <w:color w:val="auto"/>
          </w:rPr>
          <w:t>Administrative</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_Toc348963073 \h </w:instrText>
        </w:r>
        <w:r w:rsidR="007549B0" w:rsidRPr="001C3610">
          <w:rPr>
            <w:noProof/>
            <w:webHidden/>
          </w:rPr>
        </w:r>
        <w:r w:rsidR="007549B0" w:rsidRPr="001C3610">
          <w:rPr>
            <w:noProof/>
            <w:webHidden/>
          </w:rPr>
          <w:fldChar w:fldCharType="separate"/>
        </w:r>
        <w:r w:rsidR="00815140" w:rsidRPr="001C3610">
          <w:rPr>
            <w:noProof/>
            <w:webHidden/>
          </w:rPr>
          <w:t>3</w:t>
        </w:r>
        <w:r w:rsidR="007549B0" w:rsidRPr="001C3610">
          <w:rPr>
            <w:noProof/>
            <w:webHidden/>
          </w:rPr>
          <w:fldChar w:fldCharType="end"/>
        </w:r>
      </w:hyperlink>
    </w:p>
    <w:p w:rsidR="007549B0" w:rsidRPr="001C3610" w:rsidRDefault="001C3610">
      <w:pPr>
        <w:pStyle w:val="TOC2"/>
        <w:tabs>
          <w:tab w:val="right" w:leader="dot" w:pos="8630"/>
        </w:tabs>
        <w:rPr>
          <w:rFonts w:asciiTheme="minorHAnsi" w:eastAsiaTheme="minorEastAsia" w:hAnsiTheme="minorHAnsi" w:cstheme="minorBidi"/>
          <w:noProof/>
          <w:sz w:val="22"/>
          <w:szCs w:val="22"/>
        </w:rPr>
      </w:pPr>
      <w:hyperlink w:anchor="_Toc348963074" w:history="1">
        <w:r w:rsidR="007549B0" w:rsidRPr="001C3610">
          <w:rPr>
            <w:rStyle w:val="Hyperlink"/>
            <w:noProof/>
            <w:color w:val="auto"/>
          </w:rPr>
          <w:t>Instructional</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_Toc348963074 \h </w:instrText>
        </w:r>
        <w:r w:rsidR="007549B0" w:rsidRPr="001C3610">
          <w:rPr>
            <w:noProof/>
            <w:webHidden/>
          </w:rPr>
        </w:r>
        <w:r w:rsidR="007549B0" w:rsidRPr="001C3610">
          <w:rPr>
            <w:noProof/>
            <w:webHidden/>
          </w:rPr>
          <w:fldChar w:fldCharType="separate"/>
        </w:r>
        <w:r w:rsidR="00815140" w:rsidRPr="001C3610">
          <w:rPr>
            <w:noProof/>
            <w:webHidden/>
          </w:rPr>
          <w:t>3</w:t>
        </w:r>
        <w:r w:rsidR="007549B0" w:rsidRPr="001C3610">
          <w:rPr>
            <w:noProof/>
            <w:webHidden/>
          </w:rPr>
          <w:fldChar w:fldCharType="end"/>
        </w:r>
      </w:hyperlink>
    </w:p>
    <w:p w:rsidR="007549B0" w:rsidRPr="001C3610" w:rsidRDefault="001C3610">
      <w:pPr>
        <w:pStyle w:val="TOC1"/>
        <w:tabs>
          <w:tab w:val="right" w:leader="dot" w:pos="8630"/>
        </w:tabs>
        <w:rPr>
          <w:rFonts w:asciiTheme="minorHAnsi" w:eastAsiaTheme="minorEastAsia" w:hAnsiTheme="minorHAnsi" w:cstheme="minorBidi"/>
          <w:noProof/>
          <w:sz w:val="22"/>
          <w:szCs w:val="22"/>
        </w:rPr>
      </w:pPr>
      <w:hyperlink w:anchor="_Toc348963075" w:history="1">
        <w:r w:rsidR="007549B0" w:rsidRPr="001C3610">
          <w:rPr>
            <w:rStyle w:val="Hyperlink"/>
            <w:noProof/>
            <w:color w:val="auto"/>
          </w:rPr>
          <w:t>Registration &amp; Book Fees</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_Toc348963075 \h </w:instrText>
        </w:r>
        <w:r w:rsidR="007549B0" w:rsidRPr="001C3610">
          <w:rPr>
            <w:noProof/>
            <w:webHidden/>
          </w:rPr>
        </w:r>
        <w:r w:rsidR="007549B0" w:rsidRPr="001C3610">
          <w:rPr>
            <w:noProof/>
            <w:webHidden/>
          </w:rPr>
          <w:fldChar w:fldCharType="separate"/>
        </w:r>
        <w:r w:rsidR="00815140" w:rsidRPr="001C3610">
          <w:rPr>
            <w:noProof/>
            <w:webHidden/>
          </w:rPr>
          <w:t>4</w:t>
        </w:r>
        <w:r w:rsidR="007549B0" w:rsidRPr="001C3610">
          <w:rPr>
            <w:noProof/>
            <w:webHidden/>
          </w:rPr>
          <w:fldChar w:fldCharType="end"/>
        </w:r>
      </w:hyperlink>
    </w:p>
    <w:p w:rsidR="007549B0" w:rsidRPr="001C3610" w:rsidRDefault="001C3610">
      <w:pPr>
        <w:pStyle w:val="TOC1"/>
        <w:tabs>
          <w:tab w:val="right" w:leader="dot" w:pos="8630"/>
        </w:tabs>
        <w:rPr>
          <w:rFonts w:asciiTheme="minorHAnsi" w:eastAsiaTheme="minorEastAsia" w:hAnsiTheme="minorHAnsi" w:cstheme="minorBidi"/>
          <w:noProof/>
          <w:sz w:val="22"/>
          <w:szCs w:val="22"/>
        </w:rPr>
      </w:pPr>
      <w:hyperlink w:anchor="_Toc348963076" w:history="1">
        <w:r w:rsidR="007549B0" w:rsidRPr="001C3610">
          <w:rPr>
            <w:rStyle w:val="Hyperlink"/>
            <w:noProof/>
            <w:color w:val="auto"/>
          </w:rPr>
          <w:t>Classes</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_Toc348963076 \h </w:instrText>
        </w:r>
        <w:r w:rsidR="007549B0" w:rsidRPr="001C3610">
          <w:rPr>
            <w:noProof/>
            <w:webHidden/>
          </w:rPr>
        </w:r>
        <w:r w:rsidR="007549B0" w:rsidRPr="001C3610">
          <w:rPr>
            <w:noProof/>
            <w:webHidden/>
          </w:rPr>
          <w:fldChar w:fldCharType="separate"/>
        </w:r>
        <w:r w:rsidR="00815140" w:rsidRPr="001C3610">
          <w:rPr>
            <w:noProof/>
            <w:webHidden/>
          </w:rPr>
          <w:t>4</w:t>
        </w:r>
        <w:r w:rsidR="007549B0" w:rsidRPr="001C3610">
          <w:rPr>
            <w:noProof/>
            <w:webHidden/>
          </w:rPr>
          <w:fldChar w:fldCharType="end"/>
        </w:r>
      </w:hyperlink>
    </w:p>
    <w:p w:rsidR="007549B0" w:rsidRPr="001C3610" w:rsidRDefault="001C3610">
      <w:pPr>
        <w:pStyle w:val="TOC2"/>
        <w:tabs>
          <w:tab w:val="right" w:leader="dot" w:pos="8630"/>
        </w:tabs>
        <w:rPr>
          <w:rFonts w:asciiTheme="minorHAnsi" w:eastAsiaTheme="minorEastAsia" w:hAnsiTheme="minorHAnsi" w:cstheme="minorBidi"/>
          <w:noProof/>
          <w:sz w:val="22"/>
          <w:szCs w:val="22"/>
        </w:rPr>
      </w:pPr>
      <w:hyperlink w:anchor="_Toc348963077" w:history="1">
        <w:r w:rsidR="007549B0" w:rsidRPr="001C3610">
          <w:rPr>
            <w:rStyle w:val="Hyperlink"/>
            <w:noProof/>
            <w:color w:val="auto"/>
          </w:rPr>
          <w:t>Eleven Week Course</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_Toc348963077 \h </w:instrText>
        </w:r>
        <w:r w:rsidR="007549B0" w:rsidRPr="001C3610">
          <w:rPr>
            <w:noProof/>
            <w:webHidden/>
          </w:rPr>
        </w:r>
        <w:r w:rsidR="007549B0" w:rsidRPr="001C3610">
          <w:rPr>
            <w:noProof/>
            <w:webHidden/>
          </w:rPr>
          <w:fldChar w:fldCharType="separate"/>
        </w:r>
        <w:r w:rsidR="00815140" w:rsidRPr="001C3610">
          <w:rPr>
            <w:noProof/>
            <w:webHidden/>
          </w:rPr>
          <w:t>4</w:t>
        </w:r>
        <w:r w:rsidR="007549B0" w:rsidRPr="001C3610">
          <w:rPr>
            <w:noProof/>
            <w:webHidden/>
          </w:rPr>
          <w:fldChar w:fldCharType="end"/>
        </w:r>
      </w:hyperlink>
    </w:p>
    <w:p w:rsidR="007549B0" w:rsidRPr="001C3610" w:rsidRDefault="001C3610">
      <w:pPr>
        <w:pStyle w:val="TOC1"/>
        <w:tabs>
          <w:tab w:val="right" w:leader="dot" w:pos="8630"/>
        </w:tabs>
        <w:rPr>
          <w:rFonts w:asciiTheme="minorHAnsi" w:eastAsiaTheme="minorEastAsia" w:hAnsiTheme="minorHAnsi" w:cstheme="minorBidi"/>
          <w:noProof/>
          <w:sz w:val="22"/>
          <w:szCs w:val="22"/>
        </w:rPr>
      </w:pPr>
      <w:hyperlink w:anchor="_Toc348963078" w:history="1">
        <w:r w:rsidR="007549B0" w:rsidRPr="001C3610">
          <w:rPr>
            <w:rStyle w:val="Hyperlink"/>
            <w:noProof/>
            <w:color w:val="auto"/>
          </w:rPr>
          <w:t>Employment Assistance Services</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_Toc348963078 \h </w:instrText>
        </w:r>
        <w:r w:rsidR="007549B0" w:rsidRPr="001C3610">
          <w:rPr>
            <w:noProof/>
            <w:webHidden/>
          </w:rPr>
        </w:r>
        <w:r w:rsidR="007549B0" w:rsidRPr="001C3610">
          <w:rPr>
            <w:noProof/>
            <w:webHidden/>
          </w:rPr>
          <w:fldChar w:fldCharType="separate"/>
        </w:r>
        <w:r w:rsidR="00815140" w:rsidRPr="001C3610">
          <w:rPr>
            <w:noProof/>
            <w:webHidden/>
          </w:rPr>
          <w:t>5</w:t>
        </w:r>
        <w:r w:rsidR="007549B0" w:rsidRPr="001C3610">
          <w:rPr>
            <w:noProof/>
            <w:webHidden/>
          </w:rPr>
          <w:fldChar w:fldCharType="end"/>
        </w:r>
      </w:hyperlink>
    </w:p>
    <w:p w:rsidR="007549B0" w:rsidRPr="001C3610" w:rsidRDefault="001C3610">
      <w:pPr>
        <w:pStyle w:val="TOC1"/>
        <w:tabs>
          <w:tab w:val="right" w:leader="dot" w:pos="8630"/>
        </w:tabs>
        <w:rPr>
          <w:rFonts w:asciiTheme="minorHAnsi" w:eastAsiaTheme="minorEastAsia" w:hAnsiTheme="minorHAnsi" w:cstheme="minorBidi"/>
          <w:noProof/>
          <w:sz w:val="22"/>
          <w:szCs w:val="22"/>
        </w:rPr>
      </w:pPr>
      <w:hyperlink w:anchor="_Toc348963079" w:history="1">
        <w:r w:rsidR="007549B0" w:rsidRPr="001C3610">
          <w:rPr>
            <w:rStyle w:val="Hyperlink"/>
            <w:noProof/>
            <w:color w:val="auto"/>
          </w:rPr>
          <w:t>Student progress Reports</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_Toc348963079 \h </w:instrText>
        </w:r>
        <w:r w:rsidR="007549B0" w:rsidRPr="001C3610">
          <w:rPr>
            <w:noProof/>
            <w:webHidden/>
          </w:rPr>
        </w:r>
        <w:r w:rsidR="007549B0" w:rsidRPr="001C3610">
          <w:rPr>
            <w:noProof/>
            <w:webHidden/>
          </w:rPr>
          <w:fldChar w:fldCharType="separate"/>
        </w:r>
        <w:r w:rsidR="00815140" w:rsidRPr="001C3610">
          <w:rPr>
            <w:noProof/>
            <w:webHidden/>
          </w:rPr>
          <w:t>6</w:t>
        </w:r>
        <w:r w:rsidR="007549B0" w:rsidRPr="001C3610">
          <w:rPr>
            <w:noProof/>
            <w:webHidden/>
          </w:rPr>
          <w:fldChar w:fldCharType="end"/>
        </w:r>
      </w:hyperlink>
    </w:p>
    <w:p w:rsidR="007549B0" w:rsidRPr="001C3610" w:rsidRDefault="001C3610">
      <w:pPr>
        <w:pStyle w:val="TOC2"/>
        <w:tabs>
          <w:tab w:val="right" w:leader="dot" w:pos="8630"/>
        </w:tabs>
        <w:rPr>
          <w:rFonts w:asciiTheme="minorHAnsi" w:eastAsiaTheme="minorEastAsia" w:hAnsiTheme="minorHAnsi" w:cstheme="minorBidi"/>
          <w:noProof/>
          <w:sz w:val="22"/>
          <w:szCs w:val="22"/>
        </w:rPr>
      </w:pPr>
      <w:hyperlink w:anchor="_Toc348963080" w:history="1">
        <w:r w:rsidR="007549B0" w:rsidRPr="001C3610">
          <w:rPr>
            <w:rStyle w:val="Hyperlink"/>
            <w:noProof/>
            <w:color w:val="auto"/>
          </w:rPr>
          <w:t>Grading</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_Toc348963080 \h </w:instrText>
        </w:r>
        <w:r w:rsidR="007549B0" w:rsidRPr="001C3610">
          <w:rPr>
            <w:noProof/>
            <w:webHidden/>
          </w:rPr>
        </w:r>
        <w:r w:rsidR="007549B0" w:rsidRPr="001C3610">
          <w:rPr>
            <w:noProof/>
            <w:webHidden/>
          </w:rPr>
          <w:fldChar w:fldCharType="separate"/>
        </w:r>
        <w:r w:rsidR="00815140" w:rsidRPr="001C3610">
          <w:rPr>
            <w:noProof/>
            <w:webHidden/>
          </w:rPr>
          <w:t>6</w:t>
        </w:r>
        <w:r w:rsidR="007549B0" w:rsidRPr="001C3610">
          <w:rPr>
            <w:noProof/>
            <w:webHidden/>
          </w:rPr>
          <w:fldChar w:fldCharType="end"/>
        </w:r>
      </w:hyperlink>
    </w:p>
    <w:p w:rsidR="007549B0" w:rsidRPr="001C3610" w:rsidRDefault="001C3610">
      <w:pPr>
        <w:pStyle w:val="TOC1"/>
        <w:tabs>
          <w:tab w:val="right" w:leader="dot" w:pos="8630"/>
        </w:tabs>
        <w:rPr>
          <w:rFonts w:asciiTheme="minorHAnsi" w:eastAsiaTheme="minorEastAsia" w:hAnsiTheme="minorHAnsi" w:cstheme="minorBidi"/>
          <w:noProof/>
          <w:sz w:val="22"/>
          <w:szCs w:val="22"/>
        </w:rPr>
      </w:pPr>
      <w:hyperlink w:anchor="_Toc348963081" w:history="1">
        <w:r w:rsidR="007549B0" w:rsidRPr="001C3610">
          <w:rPr>
            <w:rStyle w:val="Hyperlink"/>
            <w:noProof/>
            <w:color w:val="auto"/>
          </w:rPr>
          <w:t>Attendance</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_Toc348963081 \h </w:instrText>
        </w:r>
        <w:r w:rsidR="007549B0" w:rsidRPr="001C3610">
          <w:rPr>
            <w:noProof/>
            <w:webHidden/>
          </w:rPr>
        </w:r>
        <w:r w:rsidR="007549B0" w:rsidRPr="001C3610">
          <w:rPr>
            <w:noProof/>
            <w:webHidden/>
          </w:rPr>
          <w:fldChar w:fldCharType="separate"/>
        </w:r>
        <w:r w:rsidR="00815140" w:rsidRPr="001C3610">
          <w:rPr>
            <w:noProof/>
            <w:webHidden/>
          </w:rPr>
          <w:t>7</w:t>
        </w:r>
        <w:r w:rsidR="007549B0" w:rsidRPr="001C3610">
          <w:rPr>
            <w:noProof/>
            <w:webHidden/>
          </w:rPr>
          <w:fldChar w:fldCharType="end"/>
        </w:r>
      </w:hyperlink>
    </w:p>
    <w:p w:rsidR="007549B0" w:rsidRPr="001C3610" w:rsidRDefault="001C3610">
      <w:pPr>
        <w:pStyle w:val="TOC2"/>
        <w:tabs>
          <w:tab w:val="right" w:leader="dot" w:pos="8630"/>
        </w:tabs>
        <w:rPr>
          <w:rFonts w:asciiTheme="minorHAnsi" w:eastAsiaTheme="minorEastAsia" w:hAnsiTheme="minorHAnsi" w:cstheme="minorBidi"/>
          <w:noProof/>
          <w:sz w:val="22"/>
          <w:szCs w:val="22"/>
        </w:rPr>
      </w:pPr>
      <w:hyperlink w:anchor="_Toc348963082" w:history="1">
        <w:r w:rsidR="007549B0" w:rsidRPr="001C3610">
          <w:rPr>
            <w:rStyle w:val="Hyperlink"/>
            <w:noProof/>
            <w:color w:val="auto"/>
          </w:rPr>
          <w:t>Tardiness</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_Toc348963082 \h </w:instrText>
        </w:r>
        <w:r w:rsidR="007549B0" w:rsidRPr="001C3610">
          <w:rPr>
            <w:noProof/>
            <w:webHidden/>
          </w:rPr>
        </w:r>
        <w:r w:rsidR="007549B0" w:rsidRPr="001C3610">
          <w:rPr>
            <w:noProof/>
            <w:webHidden/>
          </w:rPr>
          <w:fldChar w:fldCharType="separate"/>
        </w:r>
        <w:r w:rsidR="00815140" w:rsidRPr="001C3610">
          <w:rPr>
            <w:noProof/>
            <w:webHidden/>
          </w:rPr>
          <w:t>7</w:t>
        </w:r>
        <w:r w:rsidR="007549B0" w:rsidRPr="001C3610">
          <w:rPr>
            <w:noProof/>
            <w:webHidden/>
          </w:rPr>
          <w:fldChar w:fldCharType="end"/>
        </w:r>
      </w:hyperlink>
    </w:p>
    <w:p w:rsidR="007549B0" w:rsidRPr="001C3610" w:rsidRDefault="001C3610">
      <w:pPr>
        <w:pStyle w:val="TOC2"/>
        <w:tabs>
          <w:tab w:val="right" w:leader="dot" w:pos="8630"/>
        </w:tabs>
        <w:rPr>
          <w:rFonts w:asciiTheme="minorHAnsi" w:eastAsiaTheme="minorEastAsia" w:hAnsiTheme="minorHAnsi" w:cstheme="minorBidi"/>
          <w:noProof/>
          <w:sz w:val="22"/>
          <w:szCs w:val="22"/>
        </w:rPr>
      </w:pPr>
      <w:hyperlink w:anchor="_Toc348963083" w:history="1">
        <w:r w:rsidR="007549B0" w:rsidRPr="001C3610">
          <w:rPr>
            <w:rStyle w:val="Hyperlink"/>
            <w:noProof/>
            <w:color w:val="auto"/>
          </w:rPr>
          <w:t>Leaves of Absence</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_Toc348963083 \h </w:instrText>
        </w:r>
        <w:r w:rsidR="007549B0" w:rsidRPr="001C3610">
          <w:rPr>
            <w:noProof/>
            <w:webHidden/>
          </w:rPr>
        </w:r>
        <w:r w:rsidR="007549B0" w:rsidRPr="001C3610">
          <w:rPr>
            <w:noProof/>
            <w:webHidden/>
          </w:rPr>
          <w:fldChar w:fldCharType="separate"/>
        </w:r>
        <w:r w:rsidR="00815140" w:rsidRPr="001C3610">
          <w:rPr>
            <w:noProof/>
            <w:webHidden/>
          </w:rPr>
          <w:t>7</w:t>
        </w:r>
        <w:r w:rsidR="007549B0" w:rsidRPr="001C3610">
          <w:rPr>
            <w:noProof/>
            <w:webHidden/>
          </w:rPr>
          <w:fldChar w:fldCharType="end"/>
        </w:r>
      </w:hyperlink>
    </w:p>
    <w:p w:rsidR="007549B0" w:rsidRPr="001C3610" w:rsidRDefault="001C3610">
      <w:pPr>
        <w:pStyle w:val="TOC1"/>
        <w:tabs>
          <w:tab w:val="right" w:leader="dot" w:pos="8630"/>
        </w:tabs>
        <w:rPr>
          <w:rFonts w:asciiTheme="minorHAnsi" w:eastAsiaTheme="minorEastAsia" w:hAnsiTheme="minorHAnsi" w:cstheme="minorBidi"/>
          <w:noProof/>
          <w:sz w:val="22"/>
          <w:szCs w:val="22"/>
        </w:rPr>
      </w:pPr>
      <w:hyperlink w:anchor="_Toc348963084" w:history="1">
        <w:r w:rsidR="007549B0" w:rsidRPr="001C3610">
          <w:rPr>
            <w:rStyle w:val="Hyperlink"/>
            <w:noProof/>
            <w:color w:val="auto"/>
          </w:rPr>
          <w:t>Student Conduct</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_Toc348963084 \h </w:instrText>
        </w:r>
        <w:r w:rsidR="007549B0" w:rsidRPr="001C3610">
          <w:rPr>
            <w:noProof/>
            <w:webHidden/>
          </w:rPr>
        </w:r>
        <w:r w:rsidR="007549B0" w:rsidRPr="001C3610">
          <w:rPr>
            <w:noProof/>
            <w:webHidden/>
          </w:rPr>
          <w:fldChar w:fldCharType="separate"/>
        </w:r>
        <w:r w:rsidR="00815140" w:rsidRPr="001C3610">
          <w:rPr>
            <w:noProof/>
            <w:webHidden/>
          </w:rPr>
          <w:t>7</w:t>
        </w:r>
        <w:r w:rsidR="007549B0" w:rsidRPr="001C3610">
          <w:rPr>
            <w:noProof/>
            <w:webHidden/>
          </w:rPr>
          <w:fldChar w:fldCharType="end"/>
        </w:r>
      </w:hyperlink>
    </w:p>
    <w:p w:rsidR="007549B0" w:rsidRPr="001C3610" w:rsidRDefault="001C3610">
      <w:pPr>
        <w:pStyle w:val="TOC2"/>
        <w:tabs>
          <w:tab w:val="right" w:leader="dot" w:pos="8630"/>
        </w:tabs>
        <w:rPr>
          <w:rFonts w:asciiTheme="minorHAnsi" w:eastAsiaTheme="minorEastAsia" w:hAnsiTheme="minorHAnsi" w:cstheme="minorBidi"/>
          <w:noProof/>
          <w:sz w:val="22"/>
          <w:szCs w:val="22"/>
        </w:rPr>
      </w:pPr>
      <w:hyperlink w:anchor="_Toc348963085" w:history="1">
        <w:r w:rsidR="007549B0" w:rsidRPr="001C3610">
          <w:rPr>
            <w:rStyle w:val="Hyperlink"/>
            <w:noProof/>
            <w:color w:val="auto"/>
          </w:rPr>
          <w:t>Probation &amp; Suspension</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_Toc348963085 \h </w:instrText>
        </w:r>
        <w:r w:rsidR="007549B0" w:rsidRPr="001C3610">
          <w:rPr>
            <w:noProof/>
            <w:webHidden/>
          </w:rPr>
        </w:r>
        <w:r w:rsidR="007549B0" w:rsidRPr="001C3610">
          <w:rPr>
            <w:noProof/>
            <w:webHidden/>
          </w:rPr>
          <w:fldChar w:fldCharType="separate"/>
        </w:r>
        <w:r w:rsidR="00815140" w:rsidRPr="001C3610">
          <w:rPr>
            <w:noProof/>
            <w:webHidden/>
          </w:rPr>
          <w:t>8</w:t>
        </w:r>
        <w:r w:rsidR="007549B0" w:rsidRPr="001C3610">
          <w:rPr>
            <w:noProof/>
            <w:webHidden/>
          </w:rPr>
          <w:fldChar w:fldCharType="end"/>
        </w:r>
      </w:hyperlink>
    </w:p>
    <w:p w:rsidR="007549B0" w:rsidRPr="001C3610" w:rsidRDefault="001C3610">
      <w:pPr>
        <w:pStyle w:val="TOC1"/>
        <w:tabs>
          <w:tab w:val="right" w:leader="dot" w:pos="8630"/>
        </w:tabs>
        <w:rPr>
          <w:rFonts w:asciiTheme="minorHAnsi" w:eastAsiaTheme="minorEastAsia" w:hAnsiTheme="minorHAnsi" w:cstheme="minorBidi"/>
          <w:noProof/>
          <w:sz w:val="22"/>
          <w:szCs w:val="22"/>
        </w:rPr>
      </w:pPr>
      <w:hyperlink w:anchor="_Toc348963086" w:history="1">
        <w:r w:rsidR="007549B0" w:rsidRPr="001C3610">
          <w:rPr>
            <w:rStyle w:val="Hyperlink"/>
            <w:noProof/>
            <w:color w:val="auto"/>
          </w:rPr>
          <w:t>Student Records</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_Toc348963086 \h </w:instrText>
        </w:r>
        <w:r w:rsidR="007549B0" w:rsidRPr="001C3610">
          <w:rPr>
            <w:noProof/>
            <w:webHidden/>
          </w:rPr>
        </w:r>
        <w:r w:rsidR="007549B0" w:rsidRPr="001C3610">
          <w:rPr>
            <w:noProof/>
            <w:webHidden/>
          </w:rPr>
          <w:fldChar w:fldCharType="separate"/>
        </w:r>
        <w:r w:rsidR="00815140" w:rsidRPr="001C3610">
          <w:rPr>
            <w:noProof/>
            <w:webHidden/>
          </w:rPr>
          <w:t>8</w:t>
        </w:r>
        <w:r w:rsidR="007549B0" w:rsidRPr="001C3610">
          <w:rPr>
            <w:noProof/>
            <w:webHidden/>
          </w:rPr>
          <w:fldChar w:fldCharType="end"/>
        </w:r>
      </w:hyperlink>
    </w:p>
    <w:p w:rsidR="007549B0" w:rsidRPr="001C3610" w:rsidRDefault="001C3610">
      <w:pPr>
        <w:pStyle w:val="TOC2"/>
        <w:tabs>
          <w:tab w:val="right" w:leader="dot" w:pos="8630"/>
        </w:tabs>
        <w:rPr>
          <w:rFonts w:asciiTheme="minorHAnsi" w:eastAsiaTheme="minorEastAsia" w:hAnsiTheme="minorHAnsi" w:cstheme="minorBidi"/>
          <w:noProof/>
          <w:sz w:val="22"/>
          <w:szCs w:val="22"/>
        </w:rPr>
      </w:pPr>
      <w:hyperlink w:anchor="_Toc348963087" w:history="1">
        <w:r w:rsidR="007549B0" w:rsidRPr="001C3610">
          <w:rPr>
            <w:rStyle w:val="Hyperlink"/>
            <w:noProof/>
            <w:color w:val="auto"/>
          </w:rPr>
          <w:t>Confidentiality</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_Toc348963087 \h </w:instrText>
        </w:r>
        <w:r w:rsidR="007549B0" w:rsidRPr="001C3610">
          <w:rPr>
            <w:noProof/>
            <w:webHidden/>
          </w:rPr>
        </w:r>
        <w:r w:rsidR="007549B0" w:rsidRPr="001C3610">
          <w:rPr>
            <w:noProof/>
            <w:webHidden/>
          </w:rPr>
          <w:fldChar w:fldCharType="separate"/>
        </w:r>
        <w:r w:rsidR="00815140" w:rsidRPr="001C3610">
          <w:rPr>
            <w:noProof/>
            <w:webHidden/>
          </w:rPr>
          <w:t>8</w:t>
        </w:r>
        <w:r w:rsidR="007549B0" w:rsidRPr="001C3610">
          <w:rPr>
            <w:noProof/>
            <w:webHidden/>
          </w:rPr>
          <w:fldChar w:fldCharType="end"/>
        </w:r>
      </w:hyperlink>
    </w:p>
    <w:p w:rsidR="007549B0" w:rsidRPr="001C3610" w:rsidRDefault="001C3610">
      <w:pPr>
        <w:pStyle w:val="TOC1"/>
        <w:tabs>
          <w:tab w:val="right" w:leader="dot" w:pos="8630"/>
        </w:tabs>
        <w:rPr>
          <w:rFonts w:asciiTheme="minorHAnsi" w:eastAsiaTheme="minorEastAsia" w:hAnsiTheme="minorHAnsi" w:cstheme="minorBidi"/>
          <w:noProof/>
          <w:sz w:val="22"/>
          <w:szCs w:val="22"/>
        </w:rPr>
      </w:pPr>
      <w:hyperlink w:anchor="_Toc348963088" w:history="1">
        <w:r w:rsidR="007549B0" w:rsidRPr="001C3610">
          <w:rPr>
            <w:rStyle w:val="Hyperlink"/>
            <w:noProof/>
            <w:color w:val="auto"/>
          </w:rPr>
          <w:t>Student Grievance Policy</w:t>
        </w:r>
        <w:r w:rsidR="007549B0" w:rsidRPr="001C3610">
          <w:rPr>
            <w:noProof/>
            <w:webHidden/>
          </w:rPr>
          <w:tab/>
        </w:r>
        <w:r w:rsidR="007549B0" w:rsidRPr="001C3610">
          <w:rPr>
            <w:noProof/>
            <w:webHidden/>
          </w:rPr>
          <w:fldChar w:fldCharType="begin"/>
        </w:r>
        <w:r w:rsidR="007549B0" w:rsidRPr="001C3610">
          <w:rPr>
            <w:noProof/>
            <w:webHidden/>
          </w:rPr>
          <w:instrText xml:space="preserve"> PAGEREF _Toc348963088 \h </w:instrText>
        </w:r>
        <w:r w:rsidR="007549B0" w:rsidRPr="001C3610">
          <w:rPr>
            <w:noProof/>
            <w:webHidden/>
          </w:rPr>
        </w:r>
        <w:r w:rsidR="007549B0" w:rsidRPr="001C3610">
          <w:rPr>
            <w:noProof/>
            <w:webHidden/>
          </w:rPr>
          <w:fldChar w:fldCharType="separate"/>
        </w:r>
        <w:r w:rsidR="00815140" w:rsidRPr="001C3610">
          <w:rPr>
            <w:noProof/>
            <w:webHidden/>
          </w:rPr>
          <w:t>8</w:t>
        </w:r>
        <w:r w:rsidR="007549B0" w:rsidRPr="001C3610">
          <w:rPr>
            <w:noProof/>
            <w:webHidden/>
          </w:rPr>
          <w:fldChar w:fldCharType="end"/>
        </w:r>
      </w:hyperlink>
    </w:p>
    <w:p w:rsidR="009B0614" w:rsidRDefault="00DE6457" w:rsidP="00DE6457">
      <w:pPr>
        <w:ind w:left="1440"/>
      </w:pPr>
      <w:r w:rsidRPr="001C3610">
        <w:fldChar w:fldCharType="end"/>
      </w:r>
    </w:p>
    <w:p w:rsidR="00A16247" w:rsidRDefault="00A16247" w:rsidP="00DE6457">
      <w:pPr>
        <w:ind w:left="1440"/>
      </w:pPr>
    </w:p>
    <w:p w:rsidR="00A16247" w:rsidRDefault="00A16247" w:rsidP="00DE6457">
      <w:pPr>
        <w:ind w:left="1440"/>
      </w:pPr>
    </w:p>
    <w:p w:rsidR="00A16247" w:rsidRDefault="00A16247" w:rsidP="00DE6457">
      <w:pPr>
        <w:ind w:left="1440"/>
      </w:pPr>
    </w:p>
    <w:p w:rsidR="00A16247" w:rsidRDefault="00A16247" w:rsidP="00DE6457">
      <w:pPr>
        <w:ind w:left="1440"/>
      </w:pPr>
    </w:p>
    <w:p w:rsidR="00A16247" w:rsidRDefault="00A16247" w:rsidP="00DE6457">
      <w:pPr>
        <w:ind w:left="1440"/>
      </w:pPr>
    </w:p>
    <w:p w:rsidR="00A16247" w:rsidRDefault="00A16247" w:rsidP="00DE6457">
      <w:pPr>
        <w:ind w:left="1440"/>
      </w:pPr>
    </w:p>
    <w:p w:rsidR="00A16247" w:rsidRDefault="00A16247" w:rsidP="00552FB6"/>
    <w:p w:rsidR="00A16247" w:rsidRDefault="00A16247" w:rsidP="00DE6457">
      <w:pPr>
        <w:ind w:left="1440"/>
      </w:pPr>
    </w:p>
    <w:p w:rsidR="00A16247" w:rsidRPr="00A16247" w:rsidRDefault="00A16247" w:rsidP="00A6353D">
      <w:pPr>
        <w:jc w:val="center"/>
        <w:rPr>
          <w:sz w:val="22"/>
          <w:szCs w:val="22"/>
        </w:rPr>
        <w:sectPr w:rsidR="00A16247" w:rsidRPr="00A16247">
          <w:footerReference w:type="even" r:id="rId14"/>
          <w:pgSz w:w="12240" w:h="15840"/>
          <w:pgMar w:top="1440" w:right="1800" w:bottom="1440" w:left="1800" w:header="720" w:footer="720" w:gutter="0"/>
          <w:cols w:space="720"/>
          <w:docGrid w:linePitch="360"/>
        </w:sectPr>
      </w:pPr>
      <w:r w:rsidRPr="00A16247">
        <w:rPr>
          <w:sz w:val="22"/>
          <w:szCs w:val="22"/>
        </w:rPr>
        <w:t>ii</w:t>
      </w:r>
    </w:p>
    <w:p w:rsidR="00875239" w:rsidRDefault="00875239" w:rsidP="006A6953">
      <w:pPr>
        <w:pStyle w:val="Heading1"/>
      </w:pPr>
      <w:bookmarkStart w:id="10" w:name="_Toc348963060"/>
      <w:r>
        <w:lastRenderedPageBreak/>
        <w:t>General Information</w:t>
      </w:r>
      <w:bookmarkEnd w:id="10"/>
    </w:p>
    <w:p w:rsidR="007C1E83" w:rsidRDefault="007C1E83" w:rsidP="007C1E83"/>
    <w:p w:rsidR="007C1E83" w:rsidRPr="007C1E83" w:rsidRDefault="007C1E83" w:rsidP="00457008">
      <w:pPr>
        <w:pStyle w:val="Heading2"/>
      </w:pPr>
      <w:r>
        <w:tab/>
      </w:r>
      <w:bookmarkStart w:id="11" w:name="_Toc348963061"/>
      <w:smartTag w:uri="urn:schemas-microsoft-com:office:smarttags" w:element="place">
        <w:r>
          <w:t>Mission</w:t>
        </w:r>
      </w:smartTag>
      <w:r>
        <w:t xml:space="preserve"> Statement</w:t>
      </w:r>
      <w:bookmarkEnd w:id="11"/>
    </w:p>
    <w:p w:rsidR="009B0614" w:rsidRDefault="00042A11" w:rsidP="00042A11">
      <w:pPr>
        <w:ind w:left="720" w:hanging="720"/>
      </w:pPr>
      <w:r>
        <w:tab/>
        <w:t xml:space="preserve">The </w:t>
      </w:r>
      <w:r w:rsidR="007C1E83">
        <w:t>mission</w:t>
      </w:r>
      <w:r>
        <w:t xml:space="preserve"> of </w:t>
      </w:r>
      <w:smartTag w:uri="urn:schemas-microsoft-com:office:smarttags" w:element="place">
        <w:smartTag w:uri="urn:schemas-microsoft-com:office:smarttags" w:element="PlaceName">
          <w:r>
            <w:t>Liberty</w:t>
          </w:r>
        </w:smartTag>
        <w:r>
          <w:t xml:space="preserve"> </w:t>
        </w:r>
        <w:smartTag w:uri="urn:schemas-microsoft-com:office:smarttags" w:element="PlaceName">
          <w:r>
            <w:t>Tax</w:t>
          </w:r>
        </w:smartTag>
        <w:r>
          <w:t xml:space="preserve"> </w:t>
        </w:r>
        <w:smartTag w:uri="urn:schemas-microsoft-com:office:smarttags" w:element="PlaceType">
          <w:r>
            <w:t>School</w:t>
          </w:r>
        </w:smartTag>
      </w:smartTag>
      <w:r>
        <w:t xml:space="preserve"> is to educate and train people to provide a general understanding of, and training in, income tax preparation.  Our curriculum maintains standards by which students</w:t>
      </w:r>
      <w:r w:rsidR="002445BE">
        <w:t>, when successfully applied, may obtain rewarding employment. F</w:t>
      </w:r>
      <w:r>
        <w:t>aculty members are knowledgeable in tax law and tax preparation and are dedicated to providing quality training.</w:t>
      </w:r>
      <w:r w:rsidR="002445BE">
        <w:t xml:space="preserve"> We believe in providing an excellent educational experience for all of our students.</w:t>
      </w:r>
    </w:p>
    <w:p w:rsidR="007C1E83" w:rsidRDefault="007C1E83" w:rsidP="00042A11">
      <w:pPr>
        <w:ind w:left="720" w:hanging="720"/>
      </w:pPr>
    </w:p>
    <w:p w:rsidR="00042A11" w:rsidRDefault="007C1E83" w:rsidP="00457008">
      <w:pPr>
        <w:pStyle w:val="Heading2"/>
      </w:pPr>
      <w:r>
        <w:tab/>
      </w:r>
      <w:bookmarkStart w:id="12" w:name="_Toc348963062"/>
      <w:r>
        <w:t>Philosophy</w:t>
      </w:r>
      <w:bookmarkEnd w:id="12"/>
    </w:p>
    <w:p w:rsidR="00042A11" w:rsidRDefault="00042A11" w:rsidP="00042A11">
      <w:pPr>
        <w:ind w:left="720" w:hanging="720"/>
      </w:pPr>
      <w:r>
        <w:tab/>
      </w:r>
      <w:smartTag w:uri="urn:schemas-microsoft-com:office:smarttags" w:element="place">
        <w:smartTag w:uri="urn:schemas-microsoft-com:office:smarttags" w:element="PlaceName">
          <w:r>
            <w:t>Liberty</w:t>
          </w:r>
        </w:smartTag>
        <w:r>
          <w:t xml:space="preserve"> </w:t>
        </w:r>
        <w:smartTag w:uri="urn:schemas-microsoft-com:office:smarttags" w:element="PlaceName">
          <w:r>
            <w:t>Tax</w:t>
          </w:r>
        </w:smartTag>
        <w:r>
          <w:t xml:space="preserve"> </w:t>
        </w:r>
        <w:smartTag w:uri="urn:schemas-microsoft-com:office:smarttags" w:element="PlaceType">
          <w:r>
            <w:t>School</w:t>
          </w:r>
        </w:smartTag>
      </w:smartTag>
      <w:r>
        <w:t xml:space="preserve"> </w:t>
      </w:r>
      <w:r w:rsidR="005A1373">
        <w:t>seeks to instruct students in a thorough and efficient manner</w:t>
      </w:r>
      <w:r>
        <w:t xml:space="preserve"> to prepare 1040 federal income tax returns including forms and schedules most commonly used in the preparation of tax returns</w:t>
      </w:r>
      <w:r w:rsidR="005A1373">
        <w:t xml:space="preserve">. </w:t>
      </w:r>
      <w:r w:rsidR="00180661">
        <w:t xml:space="preserve">In addition, we wish to accurately instruct the Oregon Tax Laws, various forms associated with Oregon Income Tax and steps to becoming a licensed Oregon Tax Preparer. </w:t>
      </w:r>
      <w:r w:rsidR="005A1373">
        <w:t xml:space="preserve"> It is the intention of Liberty Tax School </w:t>
      </w:r>
      <w:r>
        <w:t>to facilitate the vocational goals of students who are interested in seeking entry-level positions in federal income tax preparation businesses.</w:t>
      </w:r>
      <w:r w:rsidR="00180661">
        <w:t xml:space="preserve">  </w:t>
      </w:r>
    </w:p>
    <w:p w:rsidR="00457008" w:rsidRDefault="00457008" w:rsidP="00042A11">
      <w:pPr>
        <w:ind w:left="720" w:hanging="720"/>
      </w:pPr>
    </w:p>
    <w:p w:rsidR="00194D15" w:rsidRDefault="00194D15" w:rsidP="00194D15">
      <w:pPr>
        <w:pStyle w:val="Heading2"/>
        <w:ind w:firstLine="720"/>
      </w:pPr>
      <w:bookmarkStart w:id="13" w:name="_Toc348963063"/>
      <w:r>
        <w:t>Educational Objective</w:t>
      </w:r>
      <w:bookmarkEnd w:id="13"/>
    </w:p>
    <w:p w:rsidR="00875239" w:rsidRPr="00194D15" w:rsidRDefault="00194D15" w:rsidP="00194D15">
      <w:pPr>
        <w:ind w:left="720"/>
        <w:rPr>
          <w:b/>
        </w:rPr>
      </w:pPr>
      <w:r>
        <w:t>Our basic tax course is designed to teach the fundamentals of income tax preparation. The course covers filing requirements and status, exemptions and dependents, income sources, adjustments, standard and itemized deductions, credits tax on retirement plans, sale of personal residence, and tax tables. The benefit of the course is to be qualified to work in the tax preparation industry.  Successfully passing the Tax Preparer examination given by Oregon Board of Tax Practiti</w:t>
      </w:r>
      <w:r w:rsidR="0093220C">
        <w:t>oners would first be required. The tax</w:t>
      </w:r>
      <w:r w:rsidR="009B4688">
        <w:t xml:space="preserve"> course is a non-credited</w:t>
      </w:r>
      <w:r w:rsidR="0093220C">
        <w:t xml:space="preserve"> </w:t>
      </w:r>
      <w:r w:rsidR="009B4688">
        <w:t xml:space="preserve">80 clock hour course. </w:t>
      </w:r>
    </w:p>
    <w:p w:rsidR="00875239" w:rsidRDefault="00875239"/>
    <w:p w:rsidR="00875239" w:rsidRDefault="004C502C" w:rsidP="006A6953">
      <w:pPr>
        <w:pStyle w:val="Heading1"/>
      </w:pPr>
      <w:r>
        <w:br w:type="page"/>
      </w:r>
      <w:bookmarkStart w:id="14" w:name="_Toc348963064"/>
      <w:r w:rsidR="00875239">
        <w:lastRenderedPageBreak/>
        <w:t>Admission</w:t>
      </w:r>
      <w:r w:rsidR="00DA1A0B">
        <w:t>s Process</w:t>
      </w:r>
      <w:bookmarkEnd w:id="14"/>
      <w:r w:rsidR="006A6953">
        <w:t xml:space="preserve"> </w:t>
      </w:r>
    </w:p>
    <w:p w:rsidR="008356CE" w:rsidRDefault="008356CE" w:rsidP="00EB5233">
      <w:pPr>
        <w:ind w:left="720"/>
      </w:pPr>
    </w:p>
    <w:p w:rsidR="006A6953" w:rsidRDefault="00500504" w:rsidP="00EB5233">
      <w:pPr>
        <w:ind w:left="720"/>
      </w:pPr>
      <w:smartTag w:uri="urn:schemas-microsoft-com:office:smarttags" w:element="PersonName">
        <w:r>
          <w:t>Liberty Tax</w:t>
        </w:r>
      </w:smartTag>
      <w:r>
        <w:t xml:space="preserve"> School </w:t>
      </w:r>
      <w:r w:rsidR="00213448">
        <w:t xml:space="preserve">requires that applicants must </w:t>
      </w:r>
      <w:r w:rsidR="0078065C">
        <w:t xml:space="preserve">be at least 18 years of age and possess picture ID </w:t>
      </w:r>
      <w:r w:rsidR="00213448">
        <w:t xml:space="preserve">to be considered for tax course training.  </w:t>
      </w:r>
      <w:r w:rsidR="00B43B19">
        <w:t>.</w:t>
      </w:r>
    </w:p>
    <w:p w:rsidR="00500504" w:rsidRPr="006A6953" w:rsidRDefault="00500504" w:rsidP="00EB5233">
      <w:pPr>
        <w:ind w:left="720"/>
      </w:pPr>
    </w:p>
    <w:p w:rsidR="006A6953" w:rsidRDefault="0093220C" w:rsidP="00EB5233">
      <w:pPr>
        <w:ind w:left="720"/>
      </w:pPr>
      <w:r>
        <w:t>The course</w:t>
      </w:r>
      <w:r w:rsidR="00773232">
        <w:t xml:space="preserve"> requires reading of</w:t>
      </w:r>
      <w:r>
        <w:t xml:space="preserve"> detailed</w:t>
      </w:r>
      <w:r w:rsidR="00773232">
        <w:t xml:space="preserve"> tax materials and </w:t>
      </w:r>
      <w:r>
        <w:t>time f</w:t>
      </w:r>
      <w:r w:rsidR="00DA1A0B">
        <w:t xml:space="preserve">or </w:t>
      </w:r>
      <w:r w:rsidRPr="0093220C">
        <w:t>home</w:t>
      </w:r>
      <w:r>
        <w:t>work in preparation</w:t>
      </w:r>
      <w:r w:rsidR="00773232">
        <w:t xml:space="preserve"> for each class to be effective. </w:t>
      </w:r>
      <w:r w:rsidR="00F821CF">
        <w:t>Successfully passing the Tax Preparer examination give</w:t>
      </w:r>
      <w:r w:rsidR="00762741">
        <w:t>n</w:t>
      </w:r>
      <w:r w:rsidR="00F821CF">
        <w:t xml:space="preserve"> by Oregon Board of </w:t>
      </w:r>
      <w:r>
        <w:t>Tax Practitioners is required for employment in Oregon</w:t>
      </w:r>
      <w:r w:rsidR="00F821CF">
        <w:t xml:space="preserve">  </w:t>
      </w:r>
      <w:r w:rsidR="00B43B19" w:rsidRPr="00B43B19">
        <w:t xml:space="preserve"> </w:t>
      </w:r>
    </w:p>
    <w:p w:rsidR="00AE5ABD" w:rsidRDefault="00457008" w:rsidP="00457008">
      <w:pPr>
        <w:pStyle w:val="Heading2"/>
      </w:pPr>
      <w:r>
        <w:t xml:space="preserve">             </w:t>
      </w:r>
      <w:bookmarkStart w:id="15" w:name="_Toc348963065"/>
      <w:r>
        <w:t>Requirements</w:t>
      </w:r>
      <w:bookmarkEnd w:id="15"/>
    </w:p>
    <w:p w:rsidR="00AE5ABD" w:rsidRPr="00913403" w:rsidRDefault="00AE5ABD" w:rsidP="00AE5ABD">
      <w:pPr>
        <w:numPr>
          <w:ilvl w:val="0"/>
          <w:numId w:val="3"/>
        </w:numPr>
        <w:rPr>
          <w:b/>
        </w:rPr>
      </w:pPr>
      <w:r>
        <w:t>Student must be at least 18 years of age.</w:t>
      </w:r>
    </w:p>
    <w:p w:rsidR="00AE5ABD" w:rsidRDefault="00AE5ABD" w:rsidP="00AE5ABD">
      <w:pPr>
        <w:numPr>
          <w:ilvl w:val="0"/>
          <w:numId w:val="3"/>
        </w:numPr>
      </w:pPr>
      <w:r>
        <w:t>Students must possess picture ID to prove name and age.</w:t>
      </w:r>
    </w:p>
    <w:p w:rsidR="00360B12" w:rsidRDefault="00360B12" w:rsidP="00360B12">
      <w:pPr>
        <w:numPr>
          <w:ilvl w:val="1"/>
          <w:numId w:val="3"/>
        </w:numPr>
      </w:pPr>
      <w:r>
        <w:t>Acceptable ID includes government issued ID with photo, such as driver’s license, military ID card or passport.</w:t>
      </w:r>
    </w:p>
    <w:p w:rsidR="00086948" w:rsidRDefault="00086948" w:rsidP="00086948"/>
    <w:p w:rsidR="00086948" w:rsidRPr="00086948" w:rsidRDefault="00086948" w:rsidP="00086948">
      <w:pPr>
        <w:ind w:left="720"/>
        <w:rPr>
          <w:b/>
        </w:rPr>
      </w:pPr>
      <w:r w:rsidRPr="00086948">
        <w:rPr>
          <w:b/>
        </w:rPr>
        <w:t xml:space="preserve">* Although </w:t>
      </w:r>
      <w:r>
        <w:rPr>
          <w:b/>
        </w:rPr>
        <w:t xml:space="preserve">having </w:t>
      </w:r>
      <w:r w:rsidRPr="00086948">
        <w:rPr>
          <w:b/>
        </w:rPr>
        <w:t xml:space="preserve">a high school diploma, GED, or another recognized equivalency certificate is not a requirement to enroll in this school, it is </w:t>
      </w:r>
      <w:r>
        <w:rPr>
          <w:b/>
        </w:rPr>
        <w:t>a requirement of</w:t>
      </w:r>
      <w:r w:rsidRPr="00086948">
        <w:rPr>
          <w:b/>
        </w:rPr>
        <w:t xml:space="preserve"> the Oregon Board of Tax Practitioners to become a licensed tax preparer.</w:t>
      </w:r>
    </w:p>
    <w:p w:rsidR="00B43B19" w:rsidRDefault="00B43B19" w:rsidP="00EB5233">
      <w:pPr>
        <w:pStyle w:val="Heading2"/>
        <w:ind w:left="720"/>
      </w:pPr>
      <w:bookmarkStart w:id="16" w:name="_Toc348963066"/>
      <w:r>
        <w:t>Acceptance Notification</w:t>
      </w:r>
      <w:bookmarkEnd w:id="16"/>
    </w:p>
    <w:p w:rsidR="00FA3371" w:rsidRDefault="00B43B19" w:rsidP="00EB5233">
      <w:pPr>
        <w:ind w:left="720"/>
      </w:pPr>
      <w:r>
        <w:t>If a student registers for a class in person,</w:t>
      </w:r>
      <w:r w:rsidR="00DA1A0B">
        <w:t xml:space="preserve"> after</w:t>
      </w:r>
      <w:r w:rsidR="001B299B">
        <w:t xml:space="preserve"> the</w:t>
      </w:r>
      <w:r w:rsidR="005C6B49">
        <w:t xml:space="preserve"> admission requirements are verified and documents</w:t>
      </w:r>
      <w:r w:rsidR="001B299B">
        <w:t xml:space="preserve"> </w:t>
      </w:r>
      <w:r w:rsidR="00324989">
        <w:t>submitted, t</w:t>
      </w:r>
      <w:r w:rsidR="005A1373">
        <w:t xml:space="preserve">he </w:t>
      </w:r>
      <w:r w:rsidR="001B299B">
        <w:t>student is then advised of his/her</w:t>
      </w:r>
      <w:r w:rsidR="005A1373">
        <w:t xml:space="preserve"> acceptance</w:t>
      </w:r>
      <w:r w:rsidR="00324989">
        <w:t xml:space="preserve"> or denial</w:t>
      </w:r>
      <w:r w:rsidR="005A1373">
        <w:t xml:space="preserve">.  </w:t>
      </w:r>
      <w:r>
        <w:t xml:space="preserve">If </w:t>
      </w:r>
      <w:r w:rsidR="007D4748">
        <w:t xml:space="preserve">registration is done through the mail or online, a registration form is sent to the applicant. The student is notified by phone when the registration form is received that he/she is registered </w:t>
      </w:r>
      <w:r w:rsidR="00176573">
        <w:t xml:space="preserve">and has been accepted </w:t>
      </w:r>
      <w:r w:rsidR="007D4748">
        <w:t>for the class selected.</w:t>
      </w:r>
      <w:r w:rsidR="00421A5D">
        <w:t xml:space="preserve">  </w:t>
      </w:r>
    </w:p>
    <w:p w:rsidR="00FA3371" w:rsidRDefault="00FA3371" w:rsidP="00EB5233">
      <w:pPr>
        <w:ind w:left="720"/>
      </w:pPr>
    </w:p>
    <w:p w:rsidR="00762741" w:rsidRDefault="00FA3371" w:rsidP="00EB5233">
      <w:pPr>
        <w:ind w:left="720"/>
      </w:pPr>
      <w:r>
        <w:t>A student, who is</w:t>
      </w:r>
      <w:r w:rsidR="00421A5D">
        <w:t xml:space="preserve"> denied</w:t>
      </w:r>
      <w:r>
        <w:t xml:space="preserve"> </w:t>
      </w:r>
      <w:r w:rsidR="00A7224B">
        <w:t>admissio</w:t>
      </w:r>
      <w:r w:rsidR="006C3BEA">
        <w:t>n</w:t>
      </w:r>
      <w:r>
        <w:t xml:space="preserve"> </w:t>
      </w:r>
      <w:r w:rsidRPr="00FA3371">
        <w:t>for failure to meet</w:t>
      </w:r>
      <w:r>
        <w:t xml:space="preserve"> the </w:t>
      </w:r>
      <w:r w:rsidR="00A7224B">
        <w:t>requirements</w:t>
      </w:r>
      <w:r>
        <w:t>,</w:t>
      </w:r>
      <w:r w:rsidR="00A7224B">
        <w:t xml:space="preserve"> must resolve any outstanding issue before being eligible </w:t>
      </w:r>
      <w:r>
        <w:t>to reapply.</w:t>
      </w:r>
    </w:p>
    <w:p w:rsidR="007F014A" w:rsidRDefault="007F014A" w:rsidP="00EB5233">
      <w:pPr>
        <w:ind w:left="720"/>
      </w:pPr>
    </w:p>
    <w:p w:rsidR="007F014A" w:rsidRDefault="007F014A" w:rsidP="007F014A">
      <w:pPr>
        <w:pStyle w:val="Heading2"/>
        <w:ind w:left="720"/>
      </w:pPr>
      <w:bookmarkStart w:id="17" w:name="_Toc348963067"/>
      <w:r>
        <w:t>Enrollment Agreement/Contract</w:t>
      </w:r>
      <w:bookmarkEnd w:id="17"/>
    </w:p>
    <w:p w:rsidR="007F014A" w:rsidRPr="007F014A" w:rsidRDefault="007F014A" w:rsidP="007F014A">
      <w:pPr>
        <w:ind w:left="720"/>
      </w:pPr>
      <w:r>
        <w:t xml:space="preserve">After a student is registered they will then complete and sign the school’s enrollment agreement.  The enrollment agreement includes: school and student information, </w:t>
      </w:r>
      <w:r w:rsidR="003E4676">
        <w:t>course name and length</w:t>
      </w:r>
      <w:r>
        <w:t>,</w:t>
      </w:r>
      <w:r w:rsidR="003E4676">
        <w:t xml:space="preserve"> class</w:t>
      </w:r>
      <w:r>
        <w:t xml:space="preserve"> start and end date, cost for books and materials and refund information.</w:t>
      </w:r>
    </w:p>
    <w:p w:rsidR="007F014A" w:rsidRDefault="007F014A" w:rsidP="00EB5233">
      <w:pPr>
        <w:ind w:left="720"/>
      </w:pPr>
    </w:p>
    <w:p w:rsidR="00762741" w:rsidRDefault="00762741" w:rsidP="00762741">
      <w:pPr>
        <w:pStyle w:val="Heading2"/>
        <w:ind w:left="720"/>
      </w:pPr>
      <w:bookmarkStart w:id="18" w:name="_Toc348963068"/>
      <w:r>
        <w:t>Transfer Credit</w:t>
      </w:r>
      <w:bookmarkEnd w:id="18"/>
    </w:p>
    <w:p w:rsidR="00B43B19" w:rsidRDefault="00176573" w:rsidP="00EB5233">
      <w:pPr>
        <w:ind w:left="720"/>
      </w:pPr>
      <w:r>
        <w:t xml:space="preserve">Liberty Tax School does not grant advanced standing </w:t>
      </w:r>
      <w:r w:rsidR="007C450C">
        <w:t xml:space="preserve">or transfer credit </w:t>
      </w:r>
      <w:r>
        <w:t>for prior education and training.</w:t>
      </w:r>
      <w:r w:rsidR="00F13359">
        <w:t xml:space="preserve">  </w:t>
      </w:r>
    </w:p>
    <w:p w:rsidR="007D4748" w:rsidRDefault="007D4748" w:rsidP="00EB5233">
      <w:pPr>
        <w:pStyle w:val="Heading2"/>
        <w:ind w:left="720"/>
      </w:pPr>
      <w:bookmarkStart w:id="19" w:name="_Toc348963069"/>
      <w:r>
        <w:lastRenderedPageBreak/>
        <w:t>Application Deadline</w:t>
      </w:r>
      <w:bookmarkEnd w:id="19"/>
    </w:p>
    <w:p w:rsidR="007D4748" w:rsidRDefault="007D4748" w:rsidP="00EB5233">
      <w:pPr>
        <w:ind w:left="720"/>
      </w:pPr>
      <w:r>
        <w:t xml:space="preserve">We permit students to </w:t>
      </w:r>
      <w:r w:rsidR="00176573">
        <w:t xml:space="preserve">apply to </w:t>
      </w:r>
      <w:r>
        <w:t xml:space="preserve">enroll in a tax course through the first three chapters of material covered. If a student </w:t>
      </w:r>
      <w:proofErr w:type="spellStart"/>
      <w:r>
        <w:t>inquires</w:t>
      </w:r>
      <w:proofErr w:type="spellEnd"/>
      <w:r>
        <w:t xml:space="preserve"> about enrolling after that time, </w:t>
      </w:r>
      <w:r w:rsidR="00176573">
        <w:t xml:space="preserve">the application is denied and </w:t>
      </w:r>
      <w:r>
        <w:t>it is recommended th</w:t>
      </w:r>
      <w:r w:rsidR="00176573">
        <w:t>at the student</w:t>
      </w:r>
      <w:r>
        <w:t xml:space="preserve"> attend the following year.</w:t>
      </w:r>
    </w:p>
    <w:p w:rsidR="007D4748" w:rsidRDefault="007D4748" w:rsidP="00EB5233">
      <w:pPr>
        <w:pStyle w:val="Heading2"/>
        <w:ind w:left="720"/>
      </w:pPr>
      <w:bookmarkStart w:id="20" w:name="_Toc348963070"/>
      <w:r>
        <w:t>Beginning and Ending Dates</w:t>
      </w:r>
      <w:r w:rsidR="00C03F27">
        <w:t xml:space="preserve"> and Holidays</w:t>
      </w:r>
      <w:bookmarkEnd w:id="20"/>
      <w:r>
        <w:t xml:space="preserve">  </w:t>
      </w:r>
    </w:p>
    <w:p w:rsidR="007D4748" w:rsidRDefault="007D4748" w:rsidP="00EB5233">
      <w:pPr>
        <w:ind w:left="720"/>
      </w:pPr>
      <w:r>
        <w:t xml:space="preserve">All tax school classes are to begin </w:t>
      </w:r>
      <w:r w:rsidR="00231703">
        <w:t xml:space="preserve">in September after Labor Day.  </w:t>
      </w:r>
      <w:r w:rsidR="00C74BDA">
        <w:t xml:space="preserve">The ending dates vary, depending on the exact start date of the course.  See the accompanying course calendar for exact dates.  </w:t>
      </w:r>
      <w:r w:rsidR="00AA582D">
        <w:t>The student is notified of the start and end date of the class they have selected on their registration form.</w:t>
      </w:r>
    </w:p>
    <w:p w:rsidR="00C03F27" w:rsidRDefault="00C03F27" w:rsidP="00EB5233">
      <w:pPr>
        <w:ind w:left="720"/>
      </w:pPr>
    </w:p>
    <w:p w:rsidR="00C03F27" w:rsidRDefault="00C03F27" w:rsidP="00EB5233">
      <w:pPr>
        <w:ind w:left="720"/>
      </w:pPr>
      <w:r>
        <w:t xml:space="preserve">Holidays observed are </w:t>
      </w:r>
      <w:r w:rsidR="00E3290A">
        <w:t xml:space="preserve">Halloween, </w:t>
      </w:r>
      <w:r>
        <w:t>Thanksgiving and Christmas Day.</w:t>
      </w:r>
    </w:p>
    <w:p w:rsidR="008A239F" w:rsidRDefault="008A239F" w:rsidP="008A239F">
      <w:pPr>
        <w:pStyle w:val="Heading2"/>
        <w:ind w:firstLine="720"/>
      </w:pPr>
      <w:bookmarkStart w:id="21" w:name="_Toc348963071"/>
      <w:r>
        <w:t>Non-Discrimination Policy</w:t>
      </w:r>
      <w:bookmarkEnd w:id="21"/>
    </w:p>
    <w:p w:rsidR="008A239F" w:rsidRDefault="008A239F" w:rsidP="008A239F">
      <w:pPr>
        <w:ind w:left="720"/>
      </w:pPr>
      <w:r>
        <w:t>Admission is not on the basis of sex, age, race, color, religion, ethnic origin, or sexual orientation. All students are treated under the same standards as defined in ORS 659.850.</w:t>
      </w:r>
    </w:p>
    <w:p w:rsidR="008A239F" w:rsidRDefault="008A239F" w:rsidP="008A239F">
      <w:pPr>
        <w:ind w:left="720"/>
      </w:pPr>
      <w:r>
        <w:t xml:space="preserve">Any person unlawfully discriminated against, as described in ORS 345.240, may file a complaint under ORS 659A.820 with the Commissioner of the Bureau of Labor and Industries. </w:t>
      </w:r>
    </w:p>
    <w:p w:rsidR="008A239F" w:rsidRPr="008A239F" w:rsidRDefault="008A239F" w:rsidP="008A239F">
      <w:pPr>
        <w:ind w:left="720"/>
      </w:pPr>
      <w:r>
        <w:t>The school’s policies governing all staff will be enforced in situations where instructional staff or other school personnel have been found to have engaged in discriminatory behavior.</w:t>
      </w:r>
    </w:p>
    <w:p w:rsidR="00457008" w:rsidRDefault="00457008" w:rsidP="00EB5233">
      <w:pPr>
        <w:ind w:left="720"/>
      </w:pPr>
    </w:p>
    <w:p w:rsidR="00457008" w:rsidRDefault="00457008" w:rsidP="00457008">
      <w:pPr>
        <w:pStyle w:val="Heading1"/>
      </w:pPr>
      <w:bookmarkStart w:id="22" w:name="_Toc348963072"/>
      <w:r>
        <w:t>School Staff</w:t>
      </w:r>
      <w:bookmarkEnd w:id="22"/>
    </w:p>
    <w:p w:rsidR="00457008" w:rsidRDefault="00457008" w:rsidP="00457008"/>
    <w:p w:rsidR="00457008" w:rsidRPr="001C3610" w:rsidRDefault="00457008" w:rsidP="00457008">
      <w:pPr>
        <w:pStyle w:val="Heading2"/>
      </w:pPr>
      <w:r>
        <w:tab/>
      </w:r>
      <w:bookmarkStart w:id="23" w:name="_Toc348963073"/>
      <w:r w:rsidRPr="001C3610">
        <w:t>Administrative</w:t>
      </w:r>
      <w:bookmarkEnd w:id="23"/>
    </w:p>
    <w:p w:rsidR="00457008" w:rsidRPr="001C3610" w:rsidRDefault="00457008" w:rsidP="00457008">
      <w:r w:rsidRPr="001C3610">
        <w:tab/>
      </w:r>
      <w:r w:rsidR="005B7315" w:rsidRPr="001C3610">
        <w:t>Tracy Allford</w:t>
      </w:r>
      <w:r w:rsidR="00183B83" w:rsidRPr="001C3610">
        <w:t xml:space="preserve"> </w:t>
      </w:r>
      <w:r w:rsidRPr="001C3610">
        <w:tab/>
      </w:r>
      <w:r w:rsidR="00183B83" w:rsidRPr="001C3610">
        <w:t xml:space="preserve"> -</w:t>
      </w:r>
      <w:r w:rsidR="005B7315" w:rsidRPr="001C3610">
        <w:tab/>
      </w:r>
      <w:r w:rsidR="004F0012" w:rsidRPr="001C3610">
        <w:t>Director</w:t>
      </w:r>
      <w:r w:rsidR="005B7315" w:rsidRPr="001C3610">
        <w:t xml:space="preserve"> of Training and Tax School</w:t>
      </w:r>
    </w:p>
    <w:p w:rsidR="005B7315" w:rsidRPr="001C3610" w:rsidRDefault="005B7315" w:rsidP="00457008">
      <w:r w:rsidRPr="001C3610">
        <w:tab/>
        <w:t>Sandra Stolich -</w:t>
      </w:r>
      <w:r w:rsidRPr="001C3610">
        <w:tab/>
        <w:t>Tax School Coordinator</w:t>
      </w:r>
    </w:p>
    <w:p w:rsidR="00C5709B" w:rsidRPr="001C3610" w:rsidRDefault="005B7315" w:rsidP="004F0012">
      <w:r w:rsidRPr="001C3610">
        <w:tab/>
        <w:t>Fred Bach</w:t>
      </w:r>
      <w:r w:rsidRPr="001C3610">
        <w:tab/>
        <w:t>-</w:t>
      </w:r>
      <w:r w:rsidRPr="001C3610">
        <w:tab/>
        <w:t>Area Developer</w:t>
      </w:r>
    </w:p>
    <w:p w:rsidR="00457008" w:rsidRPr="001C3610" w:rsidRDefault="00457008" w:rsidP="00457008">
      <w:pPr>
        <w:pStyle w:val="Heading2"/>
      </w:pPr>
      <w:r w:rsidRPr="001C3610">
        <w:tab/>
      </w:r>
      <w:bookmarkStart w:id="24" w:name="_Toc348963074"/>
      <w:r w:rsidRPr="001C3610">
        <w:t>Instructional</w:t>
      </w:r>
      <w:bookmarkEnd w:id="24"/>
    </w:p>
    <w:p w:rsidR="00457008" w:rsidRPr="001C3610" w:rsidRDefault="00457008" w:rsidP="00457008">
      <w:pPr>
        <w:ind w:left="720" w:hanging="720"/>
      </w:pPr>
      <w:r w:rsidRPr="001C3610">
        <w:t xml:space="preserve">          </w:t>
      </w:r>
      <w:r w:rsidR="00C5709B" w:rsidRPr="001C3610">
        <w:t xml:space="preserve">  </w:t>
      </w:r>
      <w:r w:rsidR="007F6BB1" w:rsidRPr="001C3610">
        <w:t>Jody Vaughn</w:t>
      </w:r>
      <w:r w:rsidR="00183B83" w:rsidRPr="001C3610">
        <w:t xml:space="preserve">  </w:t>
      </w:r>
      <w:r w:rsidR="00C5709B" w:rsidRPr="001C3610">
        <w:tab/>
      </w:r>
      <w:r w:rsidR="00183B83" w:rsidRPr="001C3610">
        <w:t xml:space="preserve"> -</w:t>
      </w:r>
      <w:r w:rsidR="00C5709B" w:rsidRPr="001C3610">
        <w:tab/>
      </w:r>
      <w:r w:rsidR="004F0012" w:rsidRPr="001C3610">
        <w:t>Instructor</w:t>
      </w:r>
      <w:r w:rsidR="007F6BB1" w:rsidRPr="001C3610">
        <w:t xml:space="preserve">  (Roseburg, OR)</w:t>
      </w:r>
    </w:p>
    <w:p w:rsidR="00C5709B" w:rsidRPr="001C3610" w:rsidRDefault="00C5709B" w:rsidP="00457008">
      <w:pPr>
        <w:ind w:left="720" w:hanging="720"/>
      </w:pPr>
      <w:r w:rsidRPr="001C3610">
        <w:tab/>
      </w:r>
      <w:r w:rsidR="007F6BB1" w:rsidRPr="001C3610">
        <w:t>Robert Stein</w:t>
      </w:r>
      <w:r w:rsidR="007F6BB1" w:rsidRPr="001C3610">
        <w:tab/>
        <w:t>-</w:t>
      </w:r>
      <w:r w:rsidR="007F6BB1" w:rsidRPr="001C3610">
        <w:tab/>
      </w:r>
      <w:r w:rsidR="004F0012" w:rsidRPr="001C3610">
        <w:t>Instructor</w:t>
      </w:r>
      <w:r w:rsidR="007F6BB1" w:rsidRPr="001C3610">
        <w:t xml:space="preserve">  (Lebanon, OR)</w:t>
      </w:r>
    </w:p>
    <w:p w:rsidR="007F6BB1" w:rsidRPr="001C3610" w:rsidRDefault="007F6BB1" w:rsidP="00457008">
      <w:pPr>
        <w:ind w:left="720" w:hanging="720"/>
      </w:pPr>
      <w:r w:rsidRPr="001C3610">
        <w:tab/>
      </w:r>
      <w:r w:rsidR="001B2720" w:rsidRPr="001C3610">
        <w:t>Sandy Law</w:t>
      </w:r>
      <w:r w:rsidRPr="001C3610">
        <w:tab/>
        <w:t>-</w:t>
      </w:r>
      <w:r w:rsidRPr="001C3610">
        <w:tab/>
      </w:r>
      <w:proofErr w:type="gramStart"/>
      <w:r w:rsidRPr="001C3610">
        <w:t>Instructor  (</w:t>
      </w:r>
      <w:proofErr w:type="gramEnd"/>
      <w:r w:rsidRPr="001C3610">
        <w:t>Portland, OR)</w:t>
      </w:r>
    </w:p>
    <w:p w:rsidR="007F6BB1" w:rsidRPr="001C3610" w:rsidRDefault="007F6BB1" w:rsidP="00457008">
      <w:pPr>
        <w:ind w:left="720" w:hanging="720"/>
      </w:pPr>
      <w:r w:rsidRPr="001C3610">
        <w:tab/>
        <w:t>Tim Magerle</w:t>
      </w:r>
      <w:r w:rsidRPr="001C3610">
        <w:tab/>
        <w:t>-</w:t>
      </w:r>
      <w:r w:rsidRPr="001C3610">
        <w:tab/>
        <w:t>Online Instructor (Lebanon, OR)</w:t>
      </w:r>
    </w:p>
    <w:p w:rsidR="00457008" w:rsidRPr="001C3610" w:rsidRDefault="00457008" w:rsidP="00457008">
      <w:pPr>
        <w:ind w:left="720" w:hanging="720"/>
        <w:rPr>
          <w:rStyle w:val="Strong"/>
        </w:rPr>
      </w:pPr>
    </w:p>
    <w:p w:rsidR="00457008" w:rsidRPr="001C3610" w:rsidRDefault="00457008" w:rsidP="00EB5233">
      <w:pPr>
        <w:ind w:left="720"/>
      </w:pPr>
    </w:p>
    <w:p w:rsidR="006A6953" w:rsidRPr="001C3610" w:rsidRDefault="004C502C" w:rsidP="006A6953">
      <w:pPr>
        <w:pStyle w:val="Heading1"/>
      </w:pPr>
      <w:r w:rsidRPr="001C3610">
        <w:br w:type="page"/>
      </w:r>
      <w:bookmarkStart w:id="25" w:name="_Toc348963075"/>
      <w:r w:rsidR="00503E0D" w:rsidRPr="001C3610">
        <w:lastRenderedPageBreak/>
        <w:t xml:space="preserve">Registration &amp; </w:t>
      </w:r>
      <w:r w:rsidR="00752D22" w:rsidRPr="001C3610">
        <w:t xml:space="preserve">Book </w:t>
      </w:r>
      <w:r w:rsidR="006A6953" w:rsidRPr="001C3610">
        <w:t>Fees</w:t>
      </w:r>
      <w:bookmarkEnd w:id="25"/>
    </w:p>
    <w:p w:rsidR="00150BCA" w:rsidRPr="001C3610" w:rsidRDefault="00E3290A" w:rsidP="00A6353D">
      <w:pPr>
        <w:ind w:left="720"/>
      </w:pPr>
      <w:r w:rsidRPr="001C3610">
        <w:t xml:space="preserve">This course is offered without tuition or registration fees.  </w:t>
      </w:r>
      <w:r w:rsidR="00613C94" w:rsidRPr="001C3610">
        <w:t>B</w:t>
      </w:r>
      <w:r w:rsidR="00752D22" w:rsidRPr="001C3610">
        <w:t xml:space="preserve">ook costs </w:t>
      </w:r>
      <w:r w:rsidR="008F232E" w:rsidRPr="001C3610">
        <w:t xml:space="preserve">for </w:t>
      </w:r>
      <w:r w:rsidR="00AA582D" w:rsidRPr="001C3610">
        <w:t xml:space="preserve">Liberty Tax School </w:t>
      </w:r>
      <w:r w:rsidR="00752D22" w:rsidRPr="001C3610">
        <w:t xml:space="preserve">will be </w:t>
      </w:r>
      <w:r w:rsidR="00FA29A5" w:rsidRPr="001C3610">
        <w:rPr>
          <w:b/>
          <w:u w:val="single"/>
        </w:rPr>
        <w:t>$</w:t>
      </w:r>
      <w:r w:rsidR="005B7315" w:rsidRPr="001C3610">
        <w:rPr>
          <w:b/>
          <w:u w:val="single"/>
        </w:rPr>
        <w:t>239.00</w:t>
      </w:r>
      <w:r w:rsidR="00613C94" w:rsidRPr="001C3610">
        <w:t>.</w:t>
      </w:r>
      <w:r w:rsidR="00692B58" w:rsidRPr="001C3610">
        <w:t xml:space="preserve">  This </w:t>
      </w:r>
      <w:r w:rsidR="00752D22" w:rsidRPr="001C3610">
        <w:t>include</w:t>
      </w:r>
      <w:r w:rsidR="00692B58" w:rsidRPr="001C3610">
        <w:t>s</w:t>
      </w:r>
      <w:r w:rsidR="00752D22" w:rsidRPr="001C3610">
        <w:t xml:space="preserve"> the cost of any additional materials needed.</w:t>
      </w:r>
      <w:r w:rsidR="00A6353D" w:rsidRPr="001C3610">
        <w:t xml:space="preserve">  </w:t>
      </w:r>
      <w:r w:rsidR="00176573" w:rsidRPr="001C3610">
        <w:t xml:space="preserve">The books must be purchased from </w:t>
      </w:r>
      <w:smartTag w:uri="urn:schemas-microsoft-com:office:smarttags" w:element="PersonName">
        <w:r w:rsidR="00176573" w:rsidRPr="001C3610">
          <w:t>Liberty Tax</w:t>
        </w:r>
      </w:smartTag>
      <w:r w:rsidR="00176573" w:rsidRPr="001C3610">
        <w:t xml:space="preserve"> Service as they are not distributed through retail vendors.</w:t>
      </w:r>
      <w:r w:rsidRPr="001C3610">
        <w:t xml:space="preserve">  </w:t>
      </w:r>
      <w:r w:rsidR="007A1F91" w:rsidRPr="001C3610">
        <w:t>A minimum of half of the b</w:t>
      </w:r>
      <w:r w:rsidRPr="001C3610">
        <w:t xml:space="preserve">ook fees </w:t>
      </w:r>
      <w:r w:rsidR="007A1F91" w:rsidRPr="001C3610">
        <w:t>must</w:t>
      </w:r>
      <w:r w:rsidRPr="001C3610">
        <w:t xml:space="preserve"> be paid with cash, check or credit card</w:t>
      </w:r>
      <w:r w:rsidR="007A1F91" w:rsidRPr="001C3610">
        <w:t xml:space="preserve"> (VISA, MasterCard, Discover) at the time of enrollment, the remainder must be paid by end of the 4</w:t>
      </w:r>
      <w:r w:rsidR="007A1F91" w:rsidRPr="001C3610">
        <w:rPr>
          <w:vertAlign w:val="superscript"/>
        </w:rPr>
        <w:t>th</w:t>
      </w:r>
      <w:r w:rsidR="007A1F91" w:rsidRPr="001C3610">
        <w:t xml:space="preserve"> week of class.</w:t>
      </w:r>
    </w:p>
    <w:p w:rsidR="0023759E" w:rsidRPr="001C3610" w:rsidRDefault="0023759E" w:rsidP="004C502C">
      <w:pPr>
        <w:ind w:left="720"/>
      </w:pPr>
    </w:p>
    <w:p w:rsidR="00243AE7" w:rsidRPr="001C3610" w:rsidRDefault="00243AE7" w:rsidP="004C502C">
      <w:pPr>
        <w:ind w:left="720"/>
      </w:pPr>
    </w:p>
    <w:p w:rsidR="00A6353D" w:rsidRPr="001C3610" w:rsidRDefault="00A6353D" w:rsidP="00A6353D">
      <w:pPr>
        <w:rPr>
          <w:rFonts w:ascii="Arial" w:hAnsi="Arial" w:cs="Arial"/>
          <w:b/>
          <w:smallCaps/>
          <w:sz w:val="32"/>
          <w:szCs w:val="32"/>
        </w:rPr>
      </w:pPr>
      <w:r w:rsidRPr="001C3610">
        <w:rPr>
          <w:rFonts w:ascii="Arial" w:hAnsi="Arial" w:cs="Arial"/>
          <w:b/>
          <w:smallCaps/>
          <w:sz w:val="32"/>
          <w:szCs w:val="32"/>
        </w:rPr>
        <w:t xml:space="preserve">Cancellation and Refund Policies </w:t>
      </w:r>
    </w:p>
    <w:p w:rsidR="00E3290A" w:rsidRPr="001C3610" w:rsidRDefault="00E3290A" w:rsidP="004F0012">
      <w:pPr>
        <w:tabs>
          <w:tab w:val="left" w:pos="360"/>
          <w:tab w:val="left" w:pos="1200"/>
          <w:tab w:val="left" w:pos="4440"/>
          <w:tab w:val="left" w:pos="6600"/>
          <w:tab w:val="left" w:pos="7920"/>
        </w:tabs>
        <w:rPr>
          <w:iCs/>
          <w:noProof/>
          <w:sz w:val="22"/>
          <w:szCs w:val="22"/>
        </w:rPr>
      </w:pPr>
    </w:p>
    <w:p w:rsidR="00716C68" w:rsidRPr="003E4676" w:rsidRDefault="004F0012" w:rsidP="003E4676">
      <w:pPr>
        <w:tabs>
          <w:tab w:val="left" w:pos="810"/>
          <w:tab w:val="left" w:pos="1200"/>
          <w:tab w:val="left" w:pos="4440"/>
          <w:tab w:val="left" w:pos="6600"/>
          <w:tab w:val="left" w:pos="7920"/>
        </w:tabs>
        <w:ind w:left="720"/>
        <w:rPr>
          <w:iCs/>
          <w:noProof/>
        </w:rPr>
      </w:pPr>
      <w:r w:rsidRPr="001C3610">
        <w:rPr>
          <w:iCs/>
          <w:noProof/>
        </w:rPr>
        <w:t>If cancellation occurs within five business days of the the date of enrollment, and before the</w:t>
      </w:r>
      <w:r w:rsidR="00F13359" w:rsidRPr="001C3610">
        <w:rPr>
          <w:iCs/>
          <w:noProof/>
        </w:rPr>
        <w:t xml:space="preserve"> </w:t>
      </w:r>
      <w:r w:rsidRPr="001C3610">
        <w:rPr>
          <w:iCs/>
          <w:noProof/>
        </w:rPr>
        <w:t>commencement of classes, all monies spe</w:t>
      </w:r>
      <w:r w:rsidR="003E4676" w:rsidRPr="001C3610">
        <w:rPr>
          <w:iCs/>
          <w:noProof/>
        </w:rPr>
        <w:t>cific to the en</w:t>
      </w:r>
      <w:r w:rsidR="003E4676" w:rsidRPr="003E4676">
        <w:rPr>
          <w:iCs/>
          <w:noProof/>
        </w:rPr>
        <w:t>rollment agree</w:t>
      </w:r>
      <w:r w:rsidRPr="003E4676">
        <w:rPr>
          <w:iCs/>
          <w:noProof/>
        </w:rPr>
        <w:t>ment shall be</w:t>
      </w:r>
      <w:r w:rsidR="00E3290A" w:rsidRPr="003E4676">
        <w:rPr>
          <w:iCs/>
          <w:noProof/>
        </w:rPr>
        <w:t xml:space="preserve"> </w:t>
      </w:r>
      <w:r w:rsidRPr="003E4676">
        <w:rPr>
          <w:iCs/>
          <w:noProof/>
        </w:rPr>
        <w:t xml:space="preserve">refunded. </w:t>
      </w:r>
      <w:r w:rsidR="0014799A">
        <w:rPr>
          <w:iCs/>
          <w:noProof/>
        </w:rPr>
        <w:t xml:space="preserve"> Book are issue on the first day of class.</w:t>
      </w:r>
    </w:p>
    <w:p w:rsidR="00716C68" w:rsidRPr="003E4676" w:rsidRDefault="00716C68" w:rsidP="003E4676">
      <w:pPr>
        <w:tabs>
          <w:tab w:val="left" w:pos="810"/>
          <w:tab w:val="left" w:pos="1200"/>
          <w:tab w:val="left" w:pos="4440"/>
          <w:tab w:val="left" w:pos="6600"/>
          <w:tab w:val="left" w:pos="7920"/>
        </w:tabs>
        <w:ind w:left="720"/>
        <w:rPr>
          <w:iCs/>
          <w:noProof/>
        </w:rPr>
      </w:pPr>
    </w:p>
    <w:p w:rsidR="00716C68" w:rsidRDefault="004F0012" w:rsidP="003E4676">
      <w:pPr>
        <w:tabs>
          <w:tab w:val="left" w:pos="810"/>
          <w:tab w:val="left" w:pos="1200"/>
          <w:tab w:val="left" w:pos="4440"/>
          <w:tab w:val="left" w:pos="6600"/>
          <w:tab w:val="left" w:pos="7920"/>
        </w:tabs>
        <w:ind w:left="720"/>
        <w:rPr>
          <w:iCs/>
          <w:noProof/>
        </w:rPr>
      </w:pPr>
      <w:r w:rsidRPr="003E4676">
        <w:rPr>
          <w:iCs/>
          <w:noProof/>
        </w:rPr>
        <w:t>After commencement o</w:t>
      </w:r>
      <w:r w:rsidR="007A1F91" w:rsidRPr="003E4676">
        <w:rPr>
          <w:iCs/>
          <w:noProof/>
        </w:rPr>
        <w:t>f classes, if student withdraw</w:t>
      </w:r>
      <w:r w:rsidRPr="003E4676">
        <w:rPr>
          <w:iCs/>
          <w:noProof/>
        </w:rPr>
        <w:t>s or is terminated and returns the purchased books to the office in their original condition, 50% of the book fee will be refunded.</w:t>
      </w:r>
      <w:r w:rsidR="007A1F91" w:rsidRPr="003E4676">
        <w:rPr>
          <w:iCs/>
          <w:noProof/>
        </w:rPr>
        <w:t xml:space="preserve">  </w:t>
      </w:r>
      <w:r w:rsidR="00F13359">
        <w:rPr>
          <w:iCs/>
          <w:noProof/>
        </w:rPr>
        <w:t>There will be</w:t>
      </w:r>
      <w:r w:rsidR="0014799A">
        <w:rPr>
          <w:iCs/>
          <w:noProof/>
        </w:rPr>
        <w:t xml:space="preserve"> no refund for </w:t>
      </w:r>
      <w:r w:rsidR="003E4676" w:rsidRPr="003E4676">
        <w:rPr>
          <w:iCs/>
          <w:noProof/>
        </w:rPr>
        <w:t>used books or materials.</w:t>
      </w:r>
    </w:p>
    <w:p w:rsidR="00C238D7" w:rsidRDefault="00C238D7" w:rsidP="003E4676">
      <w:pPr>
        <w:tabs>
          <w:tab w:val="left" w:pos="810"/>
          <w:tab w:val="left" w:pos="1200"/>
          <w:tab w:val="left" w:pos="4440"/>
          <w:tab w:val="left" w:pos="6600"/>
          <w:tab w:val="left" w:pos="7920"/>
        </w:tabs>
        <w:ind w:left="720"/>
        <w:rPr>
          <w:iCs/>
          <w:noProof/>
        </w:rPr>
      </w:pPr>
    </w:p>
    <w:p w:rsidR="00C238D7" w:rsidRPr="003E4676" w:rsidRDefault="00C238D7" w:rsidP="003E4676">
      <w:pPr>
        <w:tabs>
          <w:tab w:val="left" w:pos="810"/>
          <w:tab w:val="left" w:pos="1200"/>
          <w:tab w:val="left" w:pos="4440"/>
          <w:tab w:val="left" w:pos="6600"/>
          <w:tab w:val="left" w:pos="7920"/>
        </w:tabs>
        <w:ind w:left="720"/>
        <w:rPr>
          <w:iCs/>
          <w:noProof/>
        </w:rPr>
      </w:pPr>
      <w:r>
        <w:rPr>
          <w:rFonts w:ascii="Calibri" w:hAnsi="Calibri" w:cs="Calibri"/>
          <w:color w:val="212121"/>
          <w:sz w:val="22"/>
          <w:szCs w:val="22"/>
          <w:shd w:val="clear" w:color="auto" w:fill="FFFFFF"/>
        </w:rPr>
        <w:t>If the school decides to add a tuition cost the school will require the student’s approval via new enrollment agreement and the school will apply the refund policy as provided by OAR 715-045-0036.</w:t>
      </w:r>
    </w:p>
    <w:p w:rsidR="00716C68" w:rsidRPr="003E4676" w:rsidRDefault="00716C68" w:rsidP="003E4676">
      <w:pPr>
        <w:tabs>
          <w:tab w:val="left" w:pos="810"/>
          <w:tab w:val="left" w:pos="1200"/>
          <w:tab w:val="left" w:pos="4440"/>
          <w:tab w:val="left" w:pos="6600"/>
          <w:tab w:val="left" w:pos="7920"/>
        </w:tabs>
        <w:ind w:left="720"/>
        <w:rPr>
          <w:iCs/>
          <w:noProof/>
        </w:rPr>
      </w:pPr>
    </w:p>
    <w:p w:rsidR="006A6953" w:rsidRDefault="006A6953" w:rsidP="006A6953">
      <w:pPr>
        <w:pStyle w:val="Heading1"/>
      </w:pPr>
      <w:bookmarkStart w:id="26" w:name="_Toc348963076"/>
      <w:r>
        <w:t>Classes</w:t>
      </w:r>
      <w:bookmarkEnd w:id="26"/>
    </w:p>
    <w:p w:rsidR="008356CE" w:rsidRDefault="008356CE" w:rsidP="004C502C">
      <w:pPr>
        <w:ind w:left="720"/>
      </w:pPr>
    </w:p>
    <w:p w:rsidR="00457074" w:rsidRDefault="00150BCA" w:rsidP="004C502C">
      <w:pPr>
        <w:ind w:left="720"/>
      </w:pPr>
      <w:smartTag w:uri="urn:schemas-microsoft-com:office:smarttags" w:element="PersonName">
        <w:r>
          <w:t>Liberty Tax</w:t>
        </w:r>
      </w:smartTag>
      <w:r>
        <w:t xml:space="preserve"> School offers </w:t>
      </w:r>
      <w:r w:rsidR="0078065C">
        <w:t>a</w:t>
      </w:r>
      <w:r w:rsidR="003E109F">
        <w:t>n</w:t>
      </w:r>
      <w:r w:rsidR="0078065C">
        <w:t xml:space="preserve"> 11</w:t>
      </w:r>
      <w:r w:rsidR="00E35342">
        <w:t>-week course</w:t>
      </w:r>
      <w:r w:rsidR="004B4370">
        <w:t>. The course</w:t>
      </w:r>
      <w:r>
        <w:t xml:space="preserve"> </w:t>
      </w:r>
      <w:r w:rsidR="00773232">
        <w:t>teach</w:t>
      </w:r>
      <w:r w:rsidR="00BB0672">
        <w:t>es</w:t>
      </w:r>
      <w:r w:rsidR="00773232">
        <w:t xml:space="preserve"> the fundam</w:t>
      </w:r>
      <w:r w:rsidR="00457074">
        <w:t xml:space="preserve">entals of income tax preparation using a </w:t>
      </w:r>
      <w:smartTag w:uri="urn:schemas-microsoft-com:office:smarttags" w:element="place">
        <w:smartTag w:uri="urn:schemas-microsoft-com:office:smarttags" w:element="PersonName">
          <w:smartTag w:uri="urn:schemas-microsoft-com:office:smarttags" w:element="PlaceName">
            <w:r w:rsidR="00457074">
              <w:t>Liberty</w:t>
            </w:r>
          </w:smartTag>
          <w:r w:rsidR="00457074">
            <w:t xml:space="preserve"> </w:t>
          </w:r>
          <w:smartTag w:uri="urn:schemas-microsoft-com:office:smarttags" w:element="PlaceName">
            <w:r w:rsidR="00457074">
              <w:t>Tax</w:t>
            </w:r>
          </w:smartTag>
        </w:smartTag>
        <w:r w:rsidR="00457074">
          <w:t xml:space="preserve"> </w:t>
        </w:r>
        <w:smartTag w:uri="urn:schemas-microsoft-com:office:smarttags" w:element="PlaceType">
          <w:r w:rsidR="00457074">
            <w:t>School</w:t>
          </w:r>
        </w:smartTag>
      </w:smartTag>
      <w:r w:rsidR="00457074">
        <w:t xml:space="preserve"> text book </w:t>
      </w:r>
      <w:r w:rsidR="00E35342">
        <w:t xml:space="preserve">and Oregon Supplement </w:t>
      </w:r>
      <w:r w:rsidR="00457074">
        <w:t>and IRS publications.</w:t>
      </w:r>
    </w:p>
    <w:p w:rsidR="00457074" w:rsidRDefault="00457074" w:rsidP="004C502C">
      <w:pPr>
        <w:ind w:left="720"/>
      </w:pPr>
    </w:p>
    <w:p w:rsidR="00457074" w:rsidRDefault="00CC7022" w:rsidP="004C502C">
      <w:pPr>
        <w:ind w:left="720"/>
      </w:pPr>
      <w:r>
        <w:t xml:space="preserve">Classes are twice a week for </w:t>
      </w:r>
      <w:r w:rsidR="0078065C">
        <w:t>4</w:t>
      </w:r>
      <w:r w:rsidR="00E35342">
        <w:t xml:space="preserve"> hours per session.  </w:t>
      </w:r>
      <w:r>
        <w:t>Class time</w:t>
      </w:r>
      <w:r w:rsidR="00457074">
        <w:t xml:space="preserve"> </w:t>
      </w:r>
      <w:r>
        <w:t xml:space="preserve">includes </w:t>
      </w:r>
      <w:r w:rsidR="00457074">
        <w:t>open discussion, questions and answers</w:t>
      </w:r>
      <w:r w:rsidR="00E35342">
        <w:t xml:space="preserve">, class assignment, and review.  </w:t>
      </w:r>
      <w:r w:rsidR="00457074">
        <w:t>The mid-term</w:t>
      </w:r>
      <w:r w:rsidR="00E35342">
        <w:t xml:space="preserve"> and final exams are open book.  </w:t>
      </w:r>
      <w:r w:rsidR="00457074">
        <w:t>Students learn to look up information using class materials and IRS publications.</w:t>
      </w:r>
      <w:r w:rsidR="00360B12">
        <w:t xml:space="preserve">  Students will have a maximum of 120 hours to complete the course.</w:t>
      </w:r>
    </w:p>
    <w:p w:rsidR="00243AE7" w:rsidRDefault="00243AE7" w:rsidP="004C502C">
      <w:pPr>
        <w:ind w:left="720"/>
      </w:pPr>
    </w:p>
    <w:p w:rsidR="00243AE7" w:rsidRDefault="00360B12" w:rsidP="00243AE7">
      <w:pPr>
        <w:ind w:left="720"/>
      </w:pPr>
      <w:r>
        <w:t xml:space="preserve">Classes will take place within a working tax preparation office, but will not use the tax preparation computers while doing classwork.  There will be some calculators available for student use, but students are encouraged to bring their own calculators.  IRS &amp; State issued publications will be available for student use.  </w:t>
      </w:r>
      <w:r w:rsidR="00243AE7">
        <w:t xml:space="preserve">All instructional areas are adequate to create a classroom safe learning environment where all supported equipment and materials are in good working conditions. </w:t>
      </w:r>
    </w:p>
    <w:p w:rsidR="00243AE7" w:rsidRDefault="00243AE7" w:rsidP="004C502C">
      <w:pPr>
        <w:ind w:left="720"/>
      </w:pPr>
    </w:p>
    <w:p w:rsidR="00E50E3D" w:rsidRDefault="00E50E3D" w:rsidP="004C502C">
      <w:pPr>
        <w:ind w:left="720"/>
      </w:pPr>
    </w:p>
    <w:p w:rsidR="00773232" w:rsidRDefault="00751DCB" w:rsidP="004C502C">
      <w:pPr>
        <w:pStyle w:val="Heading2"/>
        <w:ind w:left="720"/>
      </w:pPr>
      <w:bookmarkStart w:id="27" w:name="_Toc348963077"/>
      <w:r>
        <w:lastRenderedPageBreak/>
        <w:t>Eleven</w:t>
      </w:r>
      <w:r w:rsidR="00773232">
        <w:t xml:space="preserve"> Week Course</w:t>
      </w:r>
      <w:bookmarkEnd w:id="27"/>
    </w:p>
    <w:p w:rsidR="00E35342" w:rsidRDefault="00751DCB" w:rsidP="00E35342">
      <w:pPr>
        <w:ind w:left="720"/>
      </w:pPr>
      <w:r>
        <w:t>The 11</w:t>
      </w:r>
      <w:r w:rsidR="00E35342">
        <w:t>-wee</w:t>
      </w:r>
      <w:r w:rsidR="0078065C">
        <w:t>k course consists of twenty 4</w:t>
      </w:r>
      <w:r w:rsidR="00E35342">
        <w:t xml:space="preserve"> hour class sessions (for a total of 80 clock hours) beginning </w:t>
      </w:r>
      <w:r w:rsidR="0078065C">
        <w:t>in</w:t>
      </w:r>
      <w:r w:rsidR="00E35342">
        <w:t xml:space="preserve"> September.  Each class session is devoted to one or more topics.  The corresponding chapter of the text books and IRS publications are reviewed.  The final class ses</w:t>
      </w:r>
      <w:r w:rsidR="004839C9">
        <w:t>sion is used for the final exam.  The final exam consists of 200 questions, and students will have five hours to complete.</w:t>
      </w:r>
    </w:p>
    <w:p w:rsidR="00E35342" w:rsidRDefault="00E35342" w:rsidP="00E35342">
      <w:pPr>
        <w:ind w:left="720"/>
      </w:pPr>
    </w:p>
    <w:p w:rsidR="00E35342" w:rsidRDefault="00E35342" w:rsidP="00E35342">
      <w:pPr>
        <w:ind w:left="720"/>
      </w:pPr>
      <w:r>
        <w:t>The following topics are covered:</w:t>
      </w:r>
    </w:p>
    <w:p w:rsidR="00E35342" w:rsidRDefault="00E35342" w:rsidP="00E35342">
      <w:pPr>
        <w:ind w:left="720"/>
      </w:pPr>
    </w:p>
    <w:p w:rsidR="00E35342" w:rsidRDefault="00E35342" w:rsidP="00E35342">
      <w:pPr>
        <w:ind w:left="720"/>
      </w:pPr>
      <w:r>
        <w:tab/>
        <w:t xml:space="preserve">Class 1: Filing Information </w:t>
      </w:r>
    </w:p>
    <w:p w:rsidR="00E35342" w:rsidRDefault="005B7315" w:rsidP="00E35342">
      <w:pPr>
        <w:ind w:left="720"/>
      </w:pPr>
      <w:r>
        <w:tab/>
        <w:t xml:space="preserve">Class 2: Exemptions, </w:t>
      </w:r>
      <w:r w:rsidR="00E35342">
        <w:t>Dependents</w:t>
      </w:r>
      <w:r>
        <w:t xml:space="preserve"> and Filing Status</w:t>
      </w:r>
    </w:p>
    <w:p w:rsidR="00E35342" w:rsidRDefault="00E35342" w:rsidP="00E35342">
      <w:pPr>
        <w:ind w:left="720"/>
      </w:pPr>
      <w:r>
        <w:tab/>
        <w:t>Class 3: Wages, Salaries, Tips,</w:t>
      </w:r>
      <w:r w:rsidR="005B7315">
        <w:t xml:space="preserve"> and Withheld Taxes</w:t>
      </w:r>
      <w:r>
        <w:t xml:space="preserve"> etc.</w:t>
      </w:r>
    </w:p>
    <w:p w:rsidR="00E35342" w:rsidRDefault="00E35342" w:rsidP="00E35342">
      <w:pPr>
        <w:ind w:left="720"/>
      </w:pPr>
      <w:r>
        <w:tab/>
        <w:t>Class 4: Interest, Dividends, and Other Income</w:t>
      </w:r>
    </w:p>
    <w:p w:rsidR="00E35342" w:rsidRDefault="00E35342" w:rsidP="00E35342">
      <w:pPr>
        <w:ind w:left="720"/>
      </w:pPr>
      <w:r>
        <w:tab/>
        <w:t xml:space="preserve">Class 5: Standard Deduction and </w:t>
      </w:r>
      <w:r w:rsidR="005B7315">
        <w:t>Your Income Tax</w:t>
      </w:r>
    </w:p>
    <w:p w:rsidR="00E35342" w:rsidRDefault="00E35342" w:rsidP="00E35342">
      <w:pPr>
        <w:ind w:left="720"/>
      </w:pPr>
      <w:r>
        <w:tab/>
        <w:t xml:space="preserve">Class 6: </w:t>
      </w:r>
      <w:r w:rsidR="005B7315">
        <w:t>Dependent Tax Credits</w:t>
      </w:r>
    </w:p>
    <w:p w:rsidR="00E35342" w:rsidRDefault="00E35342" w:rsidP="00E35342">
      <w:pPr>
        <w:ind w:left="720"/>
      </w:pPr>
      <w:r>
        <w:tab/>
        <w:t xml:space="preserve">Class 7: </w:t>
      </w:r>
      <w:r w:rsidR="005B7315">
        <w:t>EIC and Education Credits</w:t>
      </w:r>
    </w:p>
    <w:p w:rsidR="00E35342" w:rsidRDefault="00E35342" w:rsidP="00E35342">
      <w:pPr>
        <w:ind w:left="720"/>
      </w:pPr>
      <w:r>
        <w:tab/>
        <w:t xml:space="preserve">Class 8: </w:t>
      </w:r>
      <w:r w:rsidR="005B7315">
        <w:t>Retirement Benefits</w:t>
      </w:r>
    </w:p>
    <w:p w:rsidR="00E35342" w:rsidRDefault="00E35342" w:rsidP="00E35342">
      <w:pPr>
        <w:ind w:left="720"/>
      </w:pPr>
      <w:r>
        <w:tab/>
        <w:t xml:space="preserve">Class 9: </w:t>
      </w:r>
      <w:r w:rsidR="007F6BB1">
        <w:t>Social Security and Other Credits</w:t>
      </w:r>
    </w:p>
    <w:p w:rsidR="00E35342" w:rsidRDefault="00E35342" w:rsidP="00E35342">
      <w:pPr>
        <w:ind w:left="720"/>
      </w:pPr>
      <w:r>
        <w:tab/>
        <w:t xml:space="preserve">Class 10: </w:t>
      </w:r>
      <w:r w:rsidR="007F6BB1">
        <w:t>Basis of Property and Capital Gains (including Sale of Home)</w:t>
      </w:r>
    </w:p>
    <w:p w:rsidR="0078065C" w:rsidRDefault="0078065C" w:rsidP="00E35342">
      <w:pPr>
        <w:ind w:left="720"/>
      </w:pPr>
      <w:r>
        <w:tab/>
      </w:r>
      <w:r w:rsidRPr="00E275F7">
        <w:rPr>
          <w:b/>
        </w:rPr>
        <w:t>Mid-Term Exam</w:t>
      </w:r>
    </w:p>
    <w:p w:rsidR="00E35342" w:rsidRDefault="00E35342" w:rsidP="00E35342">
      <w:pPr>
        <w:ind w:left="720"/>
      </w:pPr>
      <w:r>
        <w:tab/>
      </w:r>
      <w:r w:rsidR="0078065C">
        <w:t>Class 11</w:t>
      </w:r>
      <w:r>
        <w:t xml:space="preserve">: </w:t>
      </w:r>
      <w:r w:rsidR="007F6BB1">
        <w:t>Depreciation</w:t>
      </w:r>
    </w:p>
    <w:p w:rsidR="00E35342" w:rsidRDefault="00E35342" w:rsidP="00E35342">
      <w:pPr>
        <w:ind w:left="720"/>
      </w:pPr>
      <w:r>
        <w:tab/>
      </w:r>
      <w:r w:rsidR="0078065C">
        <w:t>Class 12</w:t>
      </w:r>
      <w:r>
        <w:t xml:space="preserve">: </w:t>
      </w:r>
      <w:r w:rsidR="007F6BB1">
        <w:t>Itemized Deductions</w:t>
      </w:r>
    </w:p>
    <w:p w:rsidR="00E35342" w:rsidRDefault="0078065C" w:rsidP="00E35342">
      <w:pPr>
        <w:ind w:left="720"/>
      </w:pPr>
      <w:r>
        <w:tab/>
        <w:t>Class 13</w:t>
      </w:r>
      <w:r w:rsidR="00E35342">
        <w:t xml:space="preserve">: </w:t>
      </w:r>
      <w:r w:rsidR="007F6BB1">
        <w:t>Itemized Deductions, Part II</w:t>
      </w:r>
    </w:p>
    <w:p w:rsidR="00E35342" w:rsidRDefault="0078065C" w:rsidP="0078065C">
      <w:pPr>
        <w:ind w:left="720"/>
      </w:pPr>
      <w:r>
        <w:tab/>
        <w:t>Class 14</w:t>
      </w:r>
      <w:r w:rsidR="00E35342">
        <w:t xml:space="preserve">: </w:t>
      </w:r>
      <w:r w:rsidR="007F6BB1">
        <w:t>Profit or Loss from Business</w:t>
      </w:r>
    </w:p>
    <w:p w:rsidR="00E35342" w:rsidRDefault="0078065C" w:rsidP="00E35342">
      <w:pPr>
        <w:ind w:left="1440"/>
      </w:pPr>
      <w:r>
        <w:t>Class 15</w:t>
      </w:r>
      <w:r w:rsidR="00E35342">
        <w:t xml:space="preserve">: </w:t>
      </w:r>
      <w:r w:rsidR="007F6BB1">
        <w:t>Rental Real Estate, Royalties, Partnerships, etc.</w:t>
      </w:r>
      <w:r w:rsidR="00E35342">
        <w:t xml:space="preserve"> </w:t>
      </w:r>
    </w:p>
    <w:p w:rsidR="00E35342" w:rsidRDefault="0078065C" w:rsidP="00E35342">
      <w:pPr>
        <w:ind w:left="1440"/>
      </w:pPr>
      <w:r>
        <w:t>Class 16</w:t>
      </w:r>
      <w:r w:rsidR="00E35342">
        <w:t xml:space="preserve">: </w:t>
      </w:r>
      <w:r w:rsidR="007F6BB1">
        <w:t>Adjustments</w:t>
      </w:r>
    </w:p>
    <w:p w:rsidR="00E35342" w:rsidRDefault="0078065C" w:rsidP="0078065C">
      <w:pPr>
        <w:ind w:left="1440"/>
      </w:pPr>
      <w:r>
        <w:t>Class 17</w:t>
      </w:r>
      <w:r w:rsidR="00E35342">
        <w:t xml:space="preserve">: </w:t>
      </w:r>
      <w:r w:rsidR="007F6BB1">
        <w:t xml:space="preserve">Affordable Care Act and Other Credits &amp; Taxes, </w:t>
      </w:r>
      <w:r w:rsidR="00E35342">
        <w:t>Part-Year, Nonresident, and Military – OR State Specific</w:t>
      </w:r>
      <w:r>
        <w:t xml:space="preserve"> &amp; Elderly Rental Assistance Program</w:t>
      </w:r>
    </w:p>
    <w:p w:rsidR="0078065C" w:rsidRDefault="00E35342" w:rsidP="0078065C">
      <w:pPr>
        <w:ind w:left="1440"/>
      </w:pPr>
      <w:r>
        <w:t xml:space="preserve">Class </w:t>
      </w:r>
      <w:r w:rsidR="0078065C">
        <w:t>18</w:t>
      </w:r>
      <w:r>
        <w:t>: Farm Income / Profit or Loss from Farming</w:t>
      </w:r>
      <w:r w:rsidR="0078065C">
        <w:t xml:space="preserve"> &amp; Sale of Business Assets and Sale of Home / Installment Sales, Sales of Business Property, Abandonment of Property, and Cancellation of Debt</w:t>
      </w:r>
    </w:p>
    <w:p w:rsidR="00E35342" w:rsidRDefault="0078065C" w:rsidP="00E35342">
      <w:pPr>
        <w:ind w:left="1440"/>
      </w:pPr>
      <w:r>
        <w:t>Class 19</w:t>
      </w:r>
      <w:r w:rsidR="00E35342">
        <w:t xml:space="preserve">: </w:t>
      </w:r>
      <w:r w:rsidR="007F6BB1">
        <w:t xml:space="preserve">Payments Penalties, Installment Agreement, and Injured Spouse, Estimated Tax, Extensions, &amp; Amendments, </w:t>
      </w:r>
      <w:r w:rsidR="00E35342">
        <w:t>Tax Benefits for Education</w:t>
      </w:r>
    </w:p>
    <w:p w:rsidR="007F6BB1" w:rsidRDefault="0078065C" w:rsidP="00E35342">
      <w:pPr>
        <w:ind w:left="720" w:firstLine="720"/>
      </w:pPr>
      <w:r>
        <w:t>Class 20</w:t>
      </w:r>
      <w:r w:rsidR="00E35342">
        <w:t>:</w:t>
      </w:r>
      <w:r w:rsidR="007F6BB1">
        <w:t xml:space="preserve"> Tax Return Preparers &amp; the Oregon State Board of Tax </w:t>
      </w:r>
      <w:r w:rsidR="007F6BB1">
        <w:tab/>
        <w:t>Practitioners</w:t>
      </w:r>
    </w:p>
    <w:p w:rsidR="00B3261A" w:rsidRPr="007F6BB1" w:rsidRDefault="00E35342" w:rsidP="00E35342">
      <w:pPr>
        <w:ind w:left="720" w:firstLine="720"/>
      </w:pPr>
      <w:r>
        <w:rPr>
          <w:b/>
        </w:rPr>
        <w:t>Final E</w:t>
      </w:r>
      <w:r w:rsidRPr="00487708">
        <w:rPr>
          <w:b/>
        </w:rPr>
        <w:t>xam or</w:t>
      </w:r>
      <w:r>
        <w:rPr>
          <w:b/>
        </w:rPr>
        <w:t xml:space="preserve"> R</w:t>
      </w:r>
      <w:r w:rsidRPr="00487708">
        <w:rPr>
          <w:b/>
        </w:rPr>
        <w:t>eview</w:t>
      </w:r>
    </w:p>
    <w:p w:rsidR="00E3290A" w:rsidRDefault="00E3290A" w:rsidP="00E3290A"/>
    <w:p w:rsidR="00552FB6" w:rsidRPr="00552FB6" w:rsidRDefault="00552FB6" w:rsidP="00552FB6"/>
    <w:p w:rsidR="006A6953" w:rsidRDefault="006A6953" w:rsidP="00005C3A">
      <w:pPr>
        <w:pStyle w:val="Heading1"/>
      </w:pPr>
      <w:bookmarkStart w:id="28" w:name="_Toc348963078"/>
      <w:r>
        <w:t>Employment Assistance Services</w:t>
      </w:r>
      <w:bookmarkEnd w:id="28"/>
      <w:r>
        <w:t xml:space="preserve"> </w:t>
      </w:r>
    </w:p>
    <w:p w:rsidR="00A54E25" w:rsidRDefault="00A54E25" w:rsidP="004C502C">
      <w:pPr>
        <w:ind w:left="720"/>
      </w:pPr>
    </w:p>
    <w:p w:rsidR="00C3260D" w:rsidRDefault="00C3260D" w:rsidP="004C502C">
      <w:pPr>
        <w:ind w:left="720"/>
      </w:pPr>
      <w:smartTag w:uri="urn:schemas-microsoft-com:office:smarttags" w:element="place">
        <w:smartTag w:uri="urn:schemas-microsoft-com:office:smarttags" w:element="PersonName">
          <w:smartTag w:uri="urn:schemas-microsoft-com:office:smarttags" w:element="PlaceName">
            <w:r>
              <w:t>Liberty</w:t>
            </w:r>
          </w:smartTag>
          <w:r>
            <w:t xml:space="preserve"> </w:t>
          </w:r>
          <w:smartTag w:uri="urn:schemas-microsoft-com:office:smarttags" w:element="PlaceName">
            <w:r>
              <w:t>Tax</w:t>
            </w:r>
          </w:smartTag>
        </w:smartTag>
        <w:r>
          <w:t xml:space="preserve"> </w:t>
        </w:r>
        <w:smartTag w:uri="urn:schemas-microsoft-com:office:smarttags" w:element="PlaceType">
          <w:r>
            <w:t>School</w:t>
          </w:r>
        </w:smartTag>
      </w:smartTag>
      <w:r>
        <w:t xml:space="preserve"> </w:t>
      </w:r>
      <w:r w:rsidR="005A3729">
        <w:t>offers its students</w:t>
      </w:r>
      <w:r>
        <w:t xml:space="preserve"> assist</w:t>
      </w:r>
      <w:r w:rsidR="005A3729">
        <w:t>ance in job search techniques, résumé</w:t>
      </w:r>
      <w:r>
        <w:t xml:space="preserve"> preparation, </w:t>
      </w:r>
      <w:r w:rsidR="005A3729">
        <w:t xml:space="preserve">and </w:t>
      </w:r>
      <w:r>
        <w:t>interv</w:t>
      </w:r>
      <w:r w:rsidR="005A3729">
        <w:t>iewing skills if needed</w:t>
      </w:r>
      <w:r>
        <w:t xml:space="preserve">. </w:t>
      </w:r>
      <w:r w:rsidR="005A3729">
        <w:t>Although w</w:t>
      </w:r>
      <w:r>
        <w:t xml:space="preserve">e do not </w:t>
      </w:r>
      <w:r w:rsidR="00D72C11">
        <w:t xml:space="preserve">actively </w:t>
      </w:r>
      <w:r>
        <w:t>refer students to prospective employers</w:t>
      </w:r>
      <w:r w:rsidR="005A3729">
        <w:t xml:space="preserve">, students are offered the opportunity to interview for a job as a tax preparer at </w:t>
      </w:r>
      <w:smartTag w:uri="urn:schemas-microsoft-com:office:smarttags" w:element="PersonName">
        <w:r w:rsidR="005A3729">
          <w:t>Liberty Tax</w:t>
        </w:r>
      </w:smartTag>
      <w:r w:rsidR="005A3729">
        <w:t xml:space="preserve"> Service upon successful </w:t>
      </w:r>
      <w:r w:rsidR="005A3729">
        <w:lastRenderedPageBreak/>
        <w:t xml:space="preserve">completion of the tax course </w:t>
      </w:r>
      <w:r w:rsidR="00D72C11" w:rsidRPr="00D72C11">
        <w:rPr>
          <w:b/>
        </w:rPr>
        <w:t>and</w:t>
      </w:r>
      <w:r w:rsidR="005A3729">
        <w:t xml:space="preserve"> the </w:t>
      </w:r>
      <w:r w:rsidR="00D72C11">
        <w:t xml:space="preserve">State </w:t>
      </w:r>
      <w:r w:rsidR="005A3729">
        <w:t>Board of Tax Practitioners board administered exam</w:t>
      </w:r>
      <w:r w:rsidR="00D72C11">
        <w:t xml:space="preserve">.  Neither attendance nor successful completion of any tax course guarantees employment by </w:t>
      </w:r>
      <w:smartTag w:uri="urn:schemas-microsoft-com:office:smarttags" w:element="PersonName">
        <w:r w:rsidR="00D72C11">
          <w:t>Liberty Tax</w:t>
        </w:r>
      </w:smartTag>
      <w:r w:rsidR="007C450C">
        <w:t xml:space="preserve"> Service, but we do require students pass the course in order to be considered to work at one of the </w:t>
      </w:r>
      <w:smartTag w:uri="urn:schemas-microsoft-com:office:smarttags" w:element="PersonName">
        <w:r w:rsidR="007C450C">
          <w:t>Liberty Tax</w:t>
        </w:r>
      </w:smartTag>
      <w:r w:rsidR="007C450C">
        <w:t xml:space="preserve"> Service locations.</w:t>
      </w:r>
    </w:p>
    <w:p w:rsidR="00C3260D" w:rsidRDefault="00C3260D" w:rsidP="004C502C">
      <w:pPr>
        <w:ind w:left="720"/>
      </w:pPr>
    </w:p>
    <w:p w:rsidR="00C3260D" w:rsidRPr="00C3260D" w:rsidRDefault="005A3729" w:rsidP="004C502C">
      <w:pPr>
        <w:ind w:left="720"/>
      </w:pPr>
      <w:r>
        <w:t xml:space="preserve">Our commitment is to train individuals to prepare income taxes efficiently to work in the tax preparation industry.  As such, </w:t>
      </w:r>
      <w:r w:rsidR="00C3260D">
        <w:t>we do evaluate the program</w:t>
      </w:r>
      <w:r w:rsidR="00C37D83">
        <w:t>’s</w:t>
      </w:r>
      <w:r w:rsidR="00C3260D">
        <w:t xml:space="preserve"> success. The same Basic Income Tax course is offered all over the country. We have over </w:t>
      </w:r>
      <w:r w:rsidR="00E16CD5">
        <w:t xml:space="preserve">3,300 </w:t>
      </w:r>
      <w:r w:rsidR="00C3260D">
        <w:t>offices that utilize this course to train and educate</w:t>
      </w:r>
      <w:r w:rsidR="007C1E83">
        <w:t xml:space="preserve"> </w:t>
      </w:r>
      <w:r w:rsidR="00C3260D">
        <w:t xml:space="preserve">new employees. </w:t>
      </w:r>
    </w:p>
    <w:p w:rsidR="006A6953" w:rsidRDefault="006A6953"/>
    <w:p w:rsidR="006A6953" w:rsidRDefault="006A6953" w:rsidP="006A6953">
      <w:pPr>
        <w:pStyle w:val="Heading1"/>
      </w:pPr>
      <w:bookmarkStart w:id="29" w:name="_Toc348963079"/>
      <w:r>
        <w:t>Student progress Reports</w:t>
      </w:r>
      <w:bookmarkEnd w:id="29"/>
    </w:p>
    <w:p w:rsidR="00A54E25" w:rsidRDefault="00A54E25" w:rsidP="004C502C">
      <w:pPr>
        <w:ind w:left="720"/>
      </w:pPr>
    </w:p>
    <w:p w:rsidR="00C3260D" w:rsidRDefault="00C3260D" w:rsidP="004C502C">
      <w:pPr>
        <w:ind w:left="720"/>
      </w:pPr>
      <w:r>
        <w:t xml:space="preserve">Students can at any time inquire about the status of his/her grade. Homework is reviewed the next class date and grades on homework are known at that time. The instructor </w:t>
      </w:r>
      <w:r w:rsidR="00212D54">
        <w:t xml:space="preserve">confidentially </w:t>
      </w:r>
      <w:r>
        <w:t xml:space="preserve">gives the student </w:t>
      </w:r>
      <w:r w:rsidR="00FE6658">
        <w:t>a written</w:t>
      </w:r>
      <w:r w:rsidR="00213448">
        <w:t xml:space="preserve"> </w:t>
      </w:r>
      <w:r w:rsidR="00212D54">
        <w:t>progress report</w:t>
      </w:r>
      <w:r w:rsidR="0084109E">
        <w:t xml:space="preserve"> showing their academic and attendance performance for</w:t>
      </w:r>
      <w:r w:rsidR="00EF4D69">
        <w:t xml:space="preserve"> the reporting period</w:t>
      </w:r>
      <w:r>
        <w:t>.</w:t>
      </w:r>
      <w:r w:rsidR="0084109E">
        <w:t xml:space="preserve">  Pr</w:t>
      </w:r>
      <w:r w:rsidR="00530863">
        <w:t>ogress reports are issued at</w:t>
      </w:r>
      <w:r w:rsidR="0084109E">
        <w:t xml:space="preserve"> week seven and week fourteen.</w:t>
      </w:r>
      <w:r>
        <w:t xml:space="preserve"> </w:t>
      </w:r>
    </w:p>
    <w:p w:rsidR="00452FA5" w:rsidRDefault="00452FA5" w:rsidP="004C502C">
      <w:pPr>
        <w:pStyle w:val="Heading2"/>
        <w:ind w:left="720"/>
      </w:pPr>
      <w:bookmarkStart w:id="30" w:name="_Toc348963080"/>
      <w:r>
        <w:t>Grading</w:t>
      </w:r>
      <w:bookmarkEnd w:id="30"/>
    </w:p>
    <w:p w:rsidR="00452FA5" w:rsidRDefault="00452FA5" w:rsidP="004C502C">
      <w:pPr>
        <w:ind w:left="720"/>
      </w:pPr>
      <w:r>
        <w:t>On tax forms, 10 points will be taken off for the first mistake which causes the bottom line of the return to be incorrect. Subsequent incorrect answers caused by th</w:t>
      </w:r>
      <w:r w:rsidR="004B4370">
        <w:t>is mistake will not be deducted</w:t>
      </w:r>
      <w:r>
        <w:t>. For example, if the student used the incorrect table for Earned Income Credit, 10 points would be deducted. That error causes the rest of the return to be incorrect, but no further points would be deducted.</w:t>
      </w:r>
    </w:p>
    <w:p w:rsidR="004A6037" w:rsidRDefault="004A6037" w:rsidP="004C502C">
      <w:pPr>
        <w:ind w:left="720"/>
      </w:pPr>
    </w:p>
    <w:p w:rsidR="004A6037" w:rsidRDefault="004A6037" w:rsidP="004C502C">
      <w:pPr>
        <w:ind w:left="720"/>
      </w:pPr>
      <w:r>
        <w:t>Incomplete or resubmitted work will be accepted up to two weeks beyond the original due date.  Any assignments left incomplete beyond the two weeks will be graded as an F and the final grade will be calculated as stated below.</w:t>
      </w:r>
    </w:p>
    <w:p w:rsidR="00452FA5" w:rsidRDefault="00452FA5" w:rsidP="004C502C">
      <w:pPr>
        <w:ind w:left="720"/>
      </w:pPr>
    </w:p>
    <w:p w:rsidR="00452FA5" w:rsidRDefault="00452FA5" w:rsidP="004C502C">
      <w:pPr>
        <w:ind w:left="720"/>
      </w:pPr>
      <w:r>
        <w:t xml:space="preserve">In addition to grades on homework and exams, students will be graded on </w:t>
      </w:r>
      <w:r w:rsidR="002A4B69">
        <w:t>participation in class. Mid-term and final exams will each count 25% of the final grade, with homework accounting for an additional 25%, and classroom participation being the final 25%.</w:t>
      </w:r>
      <w:r w:rsidR="00212D54">
        <w:t xml:space="preserve">  </w:t>
      </w:r>
      <w:r w:rsidR="003C41A2">
        <w:t xml:space="preserve">Classroom participation includes group activities, answering classwork questions, providing homework answers, asking questions, etc.  </w:t>
      </w:r>
      <w:r w:rsidR="00212D54">
        <w:t>A min</w:t>
      </w:r>
      <w:r w:rsidR="004B4370">
        <w:t xml:space="preserve">imum </w:t>
      </w:r>
      <w:r w:rsidR="00742D18">
        <w:t xml:space="preserve">cumulative </w:t>
      </w:r>
      <w:r w:rsidR="004B4370">
        <w:t xml:space="preserve">score of </w:t>
      </w:r>
      <w:r w:rsidR="00FF31A6">
        <w:t>70</w:t>
      </w:r>
      <w:r w:rsidR="00742D18">
        <w:t>%</w:t>
      </w:r>
      <w:r w:rsidR="00212D54">
        <w:t xml:space="preserve"> is required for satisfactory progress. </w:t>
      </w:r>
    </w:p>
    <w:p w:rsidR="002A4B69" w:rsidRDefault="002A4B69" w:rsidP="004C502C">
      <w:pPr>
        <w:ind w:left="720"/>
      </w:pPr>
    </w:p>
    <w:p w:rsidR="002A4B69" w:rsidRDefault="002A4B69" w:rsidP="004C502C">
      <w:pPr>
        <w:ind w:left="720"/>
      </w:pPr>
      <w:r>
        <w:t>Scale:</w:t>
      </w:r>
      <w:r w:rsidR="00742D18">
        <w:tab/>
      </w:r>
      <w:r w:rsidR="00742D18">
        <w:tab/>
      </w:r>
      <w:r w:rsidR="00742D18">
        <w:tab/>
      </w:r>
      <w:r w:rsidR="00742D18">
        <w:tab/>
      </w:r>
      <w:r w:rsidR="00742D18">
        <w:tab/>
        <w:t>Elements of Grade:</w:t>
      </w:r>
    </w:p>
    <w:p w:rsidR="002A4B69" w:rsidRDefault="002A4B69" w:rsidP="004C502C">
      <w:pPr>
        <w:ind w:left="720"/>
      </w:pPr>
      <w:r>
        <w:tab/>
        <w:t>100-90</w:t>
      </w:r>
      <w:r w:rsidR="00C37D83">
        <w:tab/>
      </w:r>
      <w:r>
        <w:t xml:space="preserve"> </w:t>
      </w:r>
      <w:r w:rsidR="00C37D83">
        <w:tab/>
      </w:r>
      <w:r>
        <w:t>= A</w:t>
      </w:r>
      <w:r w:rsidR="00742D18">
        <w:tab/>
      </w:r>
      <w:r w:rsidR="00742D18">
        <w:tab/>
      </w:r>
      <w:r w:rsidR="00742D18">
        <w:tab/>
        <w:t>Mid-Term Exam</w:t>
      </w:r>
      <w:r w:rsidR="00742D18">
        <w:tab/>
        <w:t>25%</w:t>
      </w:r>
    </w:p>
    <w:p w:rsidR="002A4B69" w:rsidRDefault="002A4B69" w:rsidP="004C502C">
      <w:pPr>
        <w:ind w:left="720"/>
      </w:pPr>
      <w:r>
        <w:tab/>
        <w:t xml:space="preserve">89-80 </w:t>
      </w:r>
      <w:r w:rsidR="00C37D83">
        <w:tab/>
      </w:r>
      <w:r w:rsidR="00C37D83">
        <w:tab/>
      </w:r>
      <w:r>
        <w:t>= B</w:t>
      </w:r>
      <w:r w:rsidR="00742D18">
        <w:tab/>
      </w:r>
      <w:r w:rsidR="00742D18">
        <w:tab/>
      </w:r>
      <w:r w:rsidR="00742D18">
        <w:tab/>
        <w:t>Final Exam</w:t>
      </w:r>
      <w:r w:rsidR="00742D18">
        <w:tab/>
      </w:r>
      <w:r w:rsidR="00742D18">
        <w:tab/>
        <w:t>25%</w:t>
      </w:r>
    </w:p>
    <w:p w:rsidR="002A4B69" w:rsidRDefault="002A4B69" w:rsidP="004C502C">
      <w:pPr>
        <w:ind w:left="720"/>
      </w:pPr>
      <w:r>
        <w:tab/>
        <w:t xml:space="preserve">79-70 </w:t>
      </w:r>
      <w:r w:rsidR="00C37D83">
        <w:tab/>
      </w:r>
      <w:r w:rsidR="00C37D83">
        <w:tab/>
      </w:r>
      <w:r>
        <w:t>= C</w:t>
      </w:r>
      <w:r w:rsidR="00742D18">
        <w:tab/>
      </w:r>
      <w:r w:rsidR="00742D18">
        <w:tab/>
      </w:r>
      <w:r w:rsidR="00742D18">
        <w:tab/>
        <w:t>Homework</w:t>
      </w:r>
      <w:r w:rsidR="00742D18">
        <w:tab/>
      </w:r>
      <w:r w:rsidR="00742D18">
        <w:tab/>
        <w:t>25%</w:t>
      </w:r>
    </w:p>
    <w:p w:rsidR="002A4B69" w:rsidRDefault="002A4B69" w:rsidP="004C502C">
      <w:pPr>
        <w:ind w:left="720"/>
      </w:pPr>
      <w:r>
        <w:tab/>
        <w:t xml:space="preserve">69-60 </w:t>
      </w:r>
      <w:r w:rsidR="00C37D83">
        <w:tab/>
      </w:r>
      <w:r w:rsidR="00C37D83">
        <w:tab/>
      </w:r>
      <w:r>
        <w:t>= D</w:t>
      </w:r>
      <w:r w:rsidR="00742D18">
        <w:tab/>
      </w:r>
      <w:r w:rsidR="00742D18">
        <w:tab/>
      </w:r>
      <w:r w:rsidR="00742D18">
        <w:tab/>
        <w:t>Participation</w:t>
      </w:r>
      <w:r w:rsidR="00742D18">
        <w:tab/>
      </w:r>
      <w:r w:rsidR="00742D18">
        <w:tab/>
      </w:r>
      <w:r w:rsidR="00742D18" w:rsidRPr="00742D18">
        <w:rPr>
          <w:u w:val="single"/>
        </w:rPr>
        <w:t>25%</w:t>
      </w:r>
    </w:p>
    <w:p w:rsidR="002A4B69" w:rsidRDefault="002A4B69" w:rsidP="004C502C">
      <w:pPr>
        <w:ind w:left="720"/>
      </w:pPr>
      <w:r>
        <w:tab/>
        <w:t xml:space="preserve">Below 60 </w:t>
      </w:r>
      <w:r w:rsidR="00C37D83">
        <w:tab/>
      </w:r>
      <w:r>
        <w:t>= F</w:t>
      </w:r>
      <w:r w:rsidR="00742D18">
        <w:tab/>
      </w:r>
      <w:r w:rsidR="00742D18">
        <w:tab/>
      </w:r>
      <w:r w:rsidR="00742D18">
        <w:tab/>
      </w:r>
      <w:r w:rsidR="00742D18">
        <w:tab/>
      </w:r>
      <w:r w:rsidR="00742D18">
        <w:tab/>
      </w:r>
      <w:r w:rsidR="00742D18">
        <w:tab/>
        <w:t>100%</w:t>
      </w:r>
    </w:p>
    <w:p w:rsidR="002A4B69" w:rsidRDefault="002A4B69" w:rsidP="004C502C">
      <w:pPr>
        <w:ind w:left="720"/>
      </w:pPr>
    </w:p>
    <w:p w:rsidR="002A4B69" w:rsidRPr="00452FA5" w:rsidRDefault="002A4B69" w:rsidP="004C502C">
      <w:pPr>
        <w:ind w:left="720"/>
      </w:pPr>
      <w:r>
        <w:lastRenderedPageBreak/>
        <w:t>An award of completion will be given to students having a final grade of 70 or above.</w:t>
      </w:r>
      <w:r w:rsidR="00212D54">
        <w:t xml:space="preserve">  This is the required grade for satisfactory completion of the program.  At the end of the course, students receive written notification of their final grades.</w:t>
      </w:r>
    </w:p>
    <w:p w:rsidR="006A6953" w:rsidRDefault="006A6953"/>
    <w:p w:rsidR="006A6953" w:rsidRDefault="006A6953" w:rsidP="006A6953">
      <w:pPr>
        <w:pStyle w:val="Heading1"/>
      </w:pPr>
      <w:bookmarkStart w:id="31" w:name="_Toc348963081"/>
      <w:r>
        <w:t>Attendance</w:t>
      </w:r>
      <w:bookmarkEnd w:id="31"/>
      <w:r>
        <w:t xml:space="preserve"> </w:t>
      </w:r>
    </w:p>
    <w:p w:rsidR="00A54E25" w:rsidRDefault="00A54E25" w:rsidP="004C502C">
      <w:pPr>
        <w:ind w:left="720"/>
      </w:pPr>
    </w:p>
    <w:p w:rsidR="006A6953" w:rsidRDefault="00581248" w:rsidP="004C502C">
      <w:pPr>
        <w:ind w:left="720"/>
      </w:pPr>
      <w:r>
        <w:t xml:space="preserve">Although </w:t>
      </w:r>
      <w:smartTag w:uri="urn:schemas-microsoft-com:office:smarttags" w:element="PersonName">
        <w:r>
          <w:t>Liberty Tax</w:t>
        </w:r>
      </w:smartTag>
      <w:r>
        <w:t xml:space="preserve"> School maintains records for attendance, it is not for grading purposes but </w:t>
      </w:r>
      <w:r w:rsidR="00370D6A">
        <w:t xml:space="preserve">rather </w:t>
      </w:r>
      <w:r>
        <w:t xml:space="preserve">for instructors to learn </w:t>
      </w:r>
      <w:r w:rsidR="00742D18">
        <w:t>who regularly attends the class</w:t>
      </w:r>
      <w:r w:rsidR="00452FA5">
        <w:t xml:space="preserve">. If a student misses </w:t>
      </w:r>
      <w:r w:rsidR="00212D54">
        <w:t>more than 3</w:t>
      </w:r>
      <w:r w:rsidR="00452FA5">
        <w:t xml:space="preserve"> classes</w:t>
      </w:r>
      <w:r w:rsidR="00742D18">
        <w:t>, the student will be dismissed</w:t>
      </w:r>
      <w:r w:rsidR="0049010D">
        <w:t xml:space="preserve"> from the course without re</w:t>
      </w:r>
      <w:r w:rsidR="00C74BDA">
        <w:t>-</w:t>
      </w:r>
      <w:r w:rsidR="0049010D">
        <w:t xml:space="preserve">admittance.  </w:t>
      </w:r>
    </w:p>
    <w:p w:rsidR="00742D18" w:rsidRDefault="00742D18" w:rsidP="004C502C">
      <w:pPr>
        <w:ind w:left="720"/>
      </w:pPr>
    </w:p>
    <w:p w:rsidR="00742D18" w:rsidRDefault="00742D18" w:rsidP="004C502C">
      <w:pPr>
        <w:ind w:left="720"/>
      </w:pPr>
      <w:r>
        <w:t>Any missed assignments will be given at the class following the absence and is expected to be completed before the next class.</w:t>
      </w:r>
    </w:p>
    <w:p w:rsidR="006A6953" w:rsidRDefault="006A6953" w:rsidP="004C502C">
      <w:pPr>
        <w:pStyle w:val="Heading2"/>
        <w:ind w:left="720"/>
      </w:pPr>
      <w:bookmarkStart w:id="32" w:name="_Toc348963082"/>
      <w:r>
        <w:t>Tardiness</w:t>
      </w:r>
      <w:bookmarkEnd w:id="32"/>
    </w:p>
    <w:p w:rsidR="006A6953" w:rsidRDefault="00C37D83" w:rsidP="004C502C">
      <w:pPr>
        <w:ind w:left="720"/>
      </w:pPr>
      <w:r>
        <w:t xml:space="preserve">Tardiness is defined as arriving for class more than 15 minutes after the scheduled starting time.  </w:t>
      </w:r>
      <w:r w:rsidR="002A4B69">
        <w:t>Arriving late affects the entire class so students are encouraged to be on time. If a student is consistently late for class, he/she may be encourage</w:t>
      </w:r>
      <w:r w:rsidR="009F3982">
        <w:t>d</w:t>
      </w:r>
      <w:r w:rsidR="002A4B69">
        <w:t xml:space="preserve"> to attend one of the other class </w:t>
      </w:r>
      <w:r w:rsidR="00FF31A6">
        <w:t xml:space="preserve">times that </w:t>
      </w:r>
      <w:r w:rsidR="00042C03">
        <w:t xml:space="preserve">will </w:t>
      </w:r>
      <w:r w:rsidR="00FF31A6">
        <w:t>suit</w:t>
      </w:r>
      <w:r w:rsidR="002A4B69">
        <w:t xml:space="preserve"> his or her schedule better.</w:t>
      </w:r>
      <w:r>
        <w:t xml:space="preserve">  Five </w:t>
      </w:r>
      <w:proofErr w:type="spellStart"/>
      <w:r>
        <w:t>tardys</w:t>
      </w:r>
      <w:proofErr w:type="spellEnd"/>
      <w:r>
        <w:t xml:space="preserve"> will be considered one class absence.</w:t>
      </w:r>
    </w:p>
    <w:p w:rsidR="006A6953" w:rsidRDefault="006A6953" w:rsidP="004C502C">
      <w:pPr>
        <w:pStyle w:val="Heading2"/>
        <w:ind w:left="720"/>
      </w:pPr>
      <w:bookmarkStart w:id="33" w:name="_Toc348963083"/>
      <w:r>
        <w:t>Leaves of Absence</w:t>
      </w:r>
      <w:bookmarkEnd w:id="33"/>
    </w:p>
    <w:p w:rsidR="00370D6A" w:rsidRPr="00370D6A" w:rsidRDefault="00370D6A" w:rsidP="004C502C">
      <w:pPr>
        <w:ind w:left="720"/>
      </w:pPr>
      <w:smartTag w:uri="urn:schemas-microsoft-com:office:smarttags" w:element="place">
        <w:smartTag w:uri="urn:schemas-microsoft-com:office:smarttags" w:element="PlaceName">
          <w:r>
            <w:t>Liberty</w:t>
          </w:r>
        </w:smartTag>
        <w:r>
          <w:t xml:space="preserve"> </w:t>
        </w:r>
        <w:smartTag w:uri="urn:schemas-microsoft-com:office:smarttags" w:element="PlaceName">
          <w:r>
            <w:t>Tax</w:t>
          </w:r>
        </w:smartTag>
        <w:r>
          <w:t xml:space="preserve"> </w:t>
        </w:r>
        <w:smartTag w:uri="urn:schemas-microsoft-com:office:smarttags" w:element="PlaceType">
          <w:r>
            <w:t>School</w:t>
          </w:r>
        </w:smartTag>
      </w:smartTag>
      <w:r>
        <w:t xml:space="preserve"> does not grant leaves of absence.</w:t>
      </w:r>
    </w:p>
    <w:p w:rsidR="006A6953" w:rsidRDefault="006A6953"/>
    <w:p w:rsidR="002A4B69" w:rsidRDefault="002A4B69" w:rsidP="002A4B69">
      <w:pPr>
        <w:pStyle w:val="Heading1"/>
      </w:pPr>
      <w:bookmarkStart w:id="34" w:name="_Toc348963084"/>
      <w:r>
        <w:t>Student Conduct</w:t>
      </w:r>
      <w:bookmarkEnd w:id="34"/>
      <w:r>
        <w:t xml:space="preserve"> </w:t>
      </w:r>
    </w:p>
    <w:p w:rsidR="00A54E25" w:rsidRDefault="00A54E25" w:rsidP="004C502C">
      <w:pPr>
        <w:ind w:left="720"/>
      </w:pPr>
    </w:p>
    <w:p w:rsidR="00370D6A" w:rsidRDefault="00370D6A" w:rsidP="004C502C">
      <w:pPr>
        <w:ind w:left="720"/>
      </w:pPr>
      <w:r>
        <w:t xml:space="preserve">Students are expected to conduct themselves in a positive and friendly way </w:t>
      </w:r>
      <w:r w:rsidR="0023759E">
        <w:t xml:space="preserve">and show a </w:t>
      </w:r>
      <w:r>
        <w:t xml:space="preserve">positive attitude towards </w:t>
      </w:r>
      <w:r w:rsidR="00433B90">
        <w:t>other students, the instructor and towards the property where the course is being held.</w:t>
      </w:r>
    </w:p>
    <w:p w:rsidR="00433B90" w:rsidRDefault="00433B90" w:rsidP="004C502C">
      <w:pPr>
        <w:ind w:left="720"/>
      </w:pPr>
    </w:p>
    <w:p w:rsidR="00C238D7" w:rsidRPr="00C238D7" w:rsidRDefault="00C37D83" w:rsidP="00C238D7">
      <w:pPr>
        <w:ind w:left="720"/>
        <w:rPr>
          <w:i/>
        </w:rPr>
      </w:pPr>
      <w:r>
        <w:t>Certain c</w:t>
      </w:r>
      <w:r w:rsidR="00433B90">
        <w:t xml:space="preserve">onduct </w:t>
      </w:r>
      <w:r>
        <w:t xml:space="preserve">is </w:t>
      </w:r>
      <w:r w:rsidR="00433B90">
        <w:t>not tolerated</w:t>
      </w:r>
      <w:r>
        <w:t>.  Examples include</w:t>
      </w:r>
      <w:r w:rsidR="00433B90">
        <w:t xml:space="preserve">, but </w:t>
      </w:r>
      <w:r>
        <w:t xml:space="preserve">are </w:t>
      </w:r>
      <w:r w:rsidR="00433B90">
        <w:t>not limited to cursing, spitting,</w:t>
      </w:r>
      <w:r w:rsidR="00224BEC">
        <w:t xml:space="preserve"> discriminatory conduct,</w:t>
      </w:r>
      <w:r w:rsidR="00433B90">
        <w:t xml:space="preserve"> hostile and/or any negative behavior that would be harmful to the student or others</w:t>
      </w:r>
      <w:r w:rsidR="0004372B">
        <w:t>,</w:t>
      </w:r>
      <w:r w:rsidR="0004372B" w:rsidRPr="0004372B">
        <w:t xml:space="preserve"> </w:t>
      </w:r>
      <w:r w:rsidR="0004372B">
        <w:t xml:space="preserve">disrespect of instructor or other students, or </w:t>
      </w:r>
      <w:r w:rsidR="000D1130">
        <w:t xml:space="preserve">defacing location property.  </w:t>
      </w:r>
      <w:r w:rsidR="00C238D7" w:rsidRPr="00C238D7">
        <w:rPr>
          <w:color w:val="FF0000"/>
        </w:rPr>
        <w:t>In most c</w:t>
      </w:r>
      <w:r w:rsidR="00C238D7">
        <w:rPr>
          <w:color w:val="FF0000"/>
        </w:rPr>
        <w:t>ases, students will be given a</w:t>
      </w:r>
      <w:r w:rsidR="00C238D7" w:rsidRPr="00C238D7">
        <w:rPr>
          <w:color w:val="FF0000"/>
        </w:rPr>
        <w:t xml:space="preserve"> verbal and written warning on first offense for minor non-threatening actions.  Upon a second offense and b</w:t>
      </w:r>
      <w:r w:rsidR="000D1130" w:rsidRPr="00C238D7">
        <w:rPr>
          <w:color w:val="FF0000"/>
        </w:rPr>
        <w:t>ased</w:t>
      </w:r>
      <w:r w:rsidR="000D1130">
        <w:t xml:space="preserve"> on severity of the infraction, a</w:t>
      </w:r>
      <w:r w:rsidR="0004372B">
        <w:t xml:space="preserve"> </w:t>
      </w:r>
      <w:r w:rsidR="000D1130" w:rsidRPr="001C3610">
        <w:rPr>
          <w:strike/>
          <w:color w:val="FF0000"/>
        </w:rPr>
        <w:t>single</w:t>
      </w:r>
      <w:r w:rsidR="001C3610">
        <w:t xml:space="preserve"> </w:t>
      </w:r>
      <w:r w:rsidR="001C3610" w:rsidRPr="001C3610">
        <w:rPr>
          <w:color w:val="FF0000"/>
        </w:rPr>
        <w:t xml:space="preserve">second </w:t>
      </w:r>
      <w:r w:rsidR="0004372B">
        <w:t>violation of the student conduct policy can result</w:t>
      </w:r>
      <w:r w:rsidR="000D1130">
        <w:t xml:space="preserve"> in termination from the </w:t>
      </w:r>
      <w:r w:rsidR="00C238D7" w:rsidRPr="00C238D7">
        <w:rPr>
          <w:color w:val="FF0000"/>
        </w:rPr>
        <w:t xml:space="preserve">in-class </w:t>
      </w:r>
      <w:r w:rsidR="000D1130">
        <w:t>course</w:t>
      </w:r>
      <w:r w:rsidR="00C238D7">
        <w:t xml:space="preserve"> </w:t>
      </w:r>
      <w:r w:rsidR="00C238D7" w:rsidRPr="00C238D7">
        <w:rPr>
          <w:color w:val="FF0000"/>
        </w:rPr>
        <w:t>and offered the opportunity to finish the course online</w:t>
      </w:r>
      <w:r w:rsidR="000D1130" w:rsidRPr="00C238D7">
        <w:rPr>
          <w:color w:val="FF0000"/>
        </w:rPr>
        <w:t>.</w:t>
      </w:r>
      <w:r w:rsidR="000D1130">
        <w:t xml:space="preserve">  Severity of the infraction is determined by</w:t>
      </w:r>
      <w:r w:rsidR="00442773">
        <w:t xml:space="preserve"> the school instructor or director. </w:t>
      </w:r>
      <w:r w:rsidR="00990E26" w:rsidRPr="00990E26">
        <w:rPr>
          <w:i/>
        </w:rPr>
        <w:t>[</w:t>
      </w:r>
      <w:r w:rsidR="00442773" w:rsidRPr="00990E26">
        <w:rPr>
          <w:i/>
        </w:rPr>
        <w:t>Example:  A student may curse once softly when they stub their toe.  T</w:t>
      </w:r>
      <w:r w:rsidR="00990E26" w:rsidRPr="00990E26">
        <w:rPr>
          <w:i/>
        </w:rPr>
        <w:t xml:space="preserve">his infraction would not be </w:t>
      </w:r>
      <w:r w:rsidR="00666054">
        <w:rPr>
          <w:i/>
        </w:rPr>
        <w:t xml:space="preserve">considered </w:t>
      </w:r>
      <w:r w:rsidR="00990E26" w:rsidRPr="00990E26">
        <w:rPr>
          <w:i/>
        </w:rPr>
        <w:t xml:space="preserve">severe enough for the student to be terminated.  However, </w:t>
      </w:r>
      <w:r w:rsidR="00666054">
        <w:rPr>
          <w:i/>
        </w:rPr>
        <w:t xml:space="preserve">a </w:t>
      </w:r>
      <w:r w:rsidR="00990E26" w:rsidRPr="00990E26">
        <w:rPr>
          <w:i/>
        </w:rPr>
        <w:t>student</w:t>
      </w:r>
      <w:r w:rsidR="00666054">
        <w:rPr>
          <w:i/>
        </w:rPr>
        <w:t xml:space="preserve"> being disrespectful</w:t>
      </w:r>
      <w:r w:rsidR="00990E26" w:rsidRPr="00990E26">
        <w:rPr>
          <w:i/>
        </w:rPr>
        <w:t xml:space="preserve"> and cursing at others will be terminated.] </w:t>
      </w:r>
    </w:p>
    <w:p w:rsidR="0004372B" w:rsidRDefault="0004372B" w:rsidP="004C502C">
      <w:pPr>
        <w:ind w:left="720"/>
      </w:pPr>
    </w:p>
    <w:p w:rsidR="00433B90" w:rsidRDefault="006D70B1" w:rsidP="004C502C">
      <w:pPr>
        <w:ind w:left="720"/>
      </w:pPr>
      <w:r>
        <w:lastRenderedPageBreak/>
        <w:t>If a student is terminated</w:t>
      </w:r>
      <w:r w:rsidR="00433B90">
        <w:t xml:space="preserve"> from the course due to conduct, h</w:t>
      </w:r>
      <w:r w:rsidR="00990E26">
        <w:t>e/she would not be readmitted</w:t>
      </w:r>
      <w:r w:rsidR="00666054">
        <w:t xml:space="preserve"> to the school</w:t>
      </w:r>
      <w:r w:rsidR="00433B90">
        <w:t xml:space="preserve">. </w:t>
      </w:r>
      <w:r w:rsidR="0059654C">
        <w:t>Students may follow the grievance policy stated below if they feel they have been aggrieved</w:t>
      </w:r>
      <w:r w:rsidR="00C37D83">
        <w:t xml:space="preserve">.  </w:t>
      </w:r>
      <w:r w:rsidR="00433B90">
        <w:t>A follow up letter of explanation would be sent to the student with a copy of the letter being kept in his/her file.</w:t>
      </w:r>
    </w:p>
    <w:p w:rsidR="00433B90" w:rsidRPr="00370D6A" w:rsidRDefault="00433B90" w:rsidP="004C502C">
      <w:pPr>
        <w:pStyle w:val="Heading2"/>
        <w:ind w:left="720"/>
      </w:pPr>
      <w:bookmarkStart w:id="35" w:name="_Toc348963085"/>
      <w:r>
        <w:t>Probation</w:t>
      </w:r>
      <w:r w:rsidR="007C450C">
        <w:t xml:space="preserve"> &amp; Suspension</w:t>
      </w:r>
      <w:bookmarkEnd w:id="35"/>
    </w:p>
    <w:p w:rsidR="00D72C11" w:rsidRDefault="0004372B" w:rsidP="00D72C11">
      <w:pPr>
        <w:ind w:left="720"/>
      </w:pPr>
      <w:r>
        <w:t>This is a non-</w:t>
      </w:r>
      <w:r w:rsidR="00433B90">
        <w:t xml:space="preserve">credit course and the student elects whether to participate. </w:t>
      </w:r>
      <w:r>
        <w:t xml:space="preserve"> The Liberty Tax School course does not place students on either probation or suspension </w:t>
      </w:r>
      <w:r w:rsidR="00C37D83">
        <w:t>for</w:t>
      </w:r>
      <w:r w:rsidR="00C238D7">
        <w:t xml:space="preserve"> </w:t>
      </w:r>
      <w:r w:rsidR="00C238D7" w:rsidRPr="00C238D7">
        <w:rPr>
          <w:color w:val="FF0000"/>
        </w:rPr>
        <w:t>inappropriate</w:t>
      </w:r>
      <w:r w:rsidR="00C238D7">
        <w:t xml:space="preserve"> </w:t>
      </w:r>
      <w:r w:rsidR="00C238D7" w:rsidRPr="00C238D7">
        <w:rPr>
          <w:color w:val="FF0000"/>
        </w:rPr>
        <w:t>conduct</w:t>
      </w:r>
      <w:r w:rsidR="00C238D7">
        <w:t>,</w:t>
      </w:r>
      <w:r w:rsidR="00C37D83">
        <w:t xml:space="preserve"> unsatisfactory grades or progress.  </w:t>
      </w:r>
    </w:p>
    <w:p w:rsidR="00D72C11" w:rsidRDefault="00D72C11" w:rsidP="00D72C11">
      <w:pPr>
        <w:ind w:left="720"/>
      </w:pPr>
    </w:p>
    <w:p w:rsidR="0004372B" w:rsidRPr="00D72C11" w:rsidRDefault="0004372B" w:rsidP="00D72C11">
      <w:pPr>
        <w:ind w:left="720"/>
      </w:pPr>
    </w:p>
    <w:p w:rsidR="006A6953" w:rsidRDefault="006A6953" w:rsidP="004C502C">
      <w:pPr>
        <w:pStyle w:val="Heading1"/>
      </w:pPr>
      <w:bookmarkStart w:id="36" w:name="_Toc348963086"/>
      <w:r>
        <w:t>Student Records</w:t>
      </w:r>
      <w:bookmarkEnd w:id="36"/>
    </w:p>
    <w:p w:rsidR="00A54E25" w:rsidRDefault="00A54E25" w:rsidP="004C502C">
      <w:pPr>
        <w:ind w:left="720"/>
      </w:pPr>
    </w:p>
    <w:p w:rsidR="00762741" w:rsidRDefault="00762741" w:rsidP="00762741">
      <w:pPr>
        <w:ind w:left="720"/>
      </w:pPr>
      <w:r>
        <w:t xml:space="preserve">Complete student files are kept for a three year period regardless of whether the student has completed the course or not.  After the three year period from a student’s separation from Liberty Tax School, all records except the student transcript are shredded.  Student transcripts are kept for a period of twenty-five years from a student’s separation from </w:t>
      </w:r>
      <w:smartTag w:uri="urn:schemas-microsoft-com:office:smarttags" w:element="PersonName">
        <w:r>
          <w:t>Liberty Tax</w:t>
        </w:r>
      </w:smartTag>
      <w:r>
        <w:t xml:space="preserve"> School. </w:t>
      </w:r>
    </w:p>
    <w:p w:rsidR="00EB5233" w:rsidRDefault="00EB5233" w:rsidP="004C502C">
      <w:pPr>
        <w:ind w:left="720"/>
      </w:pPr>
    </w:p>
    <w:p w:rsidR="00EB5233" w:rsidRDefault="00EB5233" w:rsidP="004C502C">
      <w:pPr>
        <w:ind w:left="720"/>
      </w:pPr>
      <w:r>
        <w:t>The following information is kept in the student</w:t>
      </w:r>
      <w:r w:rsidR="00710148">
        <w:t>’</w:t>
      </w:r>
      <w:r>
        <w:t>s file:</w:t>
      </w:r>
    </w:p>
    <w:p w:rsidR="00EB5233" w:rsidRDefault="00EB5233" w:rsidP="004C502C">
      <w:pPr>
        <w:ind w:left="720"/>
      </w:pPr>
      <w:r>
        <w:tab/>
      </w:r>
      <w:r w:rsidR="005024AE">
        <w:t>Student</w:t>
      </w:r>
      <w:r>
        <w:t xml:space="preserve"> academic record</w:t>
      </w:r>
    </w:p>
    <w:p w:rsidR="00EB5233" w:rsidRDefault="00EB5233" w:rsidP="004C502C">
      <w:pPr>
        <w:ind w:left="720"/>
      </w:pPr>
      <w:r>
        <w:tab/>
      </w:r>
      <w:r w:rsidR="005024AE">
        <w:t>Attendance</w:t>
      </w:r>
      <w:r>
        <w:t xml:space="preserve"> sheet</w:t>
      </w:r>
    </w:p>
    <w:p w:rsidR="00213448" w:rsidRDefault="00213448" w:rsidP="004C502C">
      <w:pPr>
        <w:ind w:left="720"/>
      </w:pPr>
      <w:r>
        <w:tab/>
      </w:r>
      <w:r w:rsidR="005024AE">
        <w:t>Progress</w:t>
      </w:r>
      <w:r>
        <w:t xml:space="preserve"> report</w:t>
      </w:r>
    </w:p>
    <w:p w:rsidR="00EB5233" w:rsidRDefault="00EB5233" w:rsidP="004C502C">
      <w:pPr>
        <w:ind w:left="720"/>
      </w:pPr>
      <w:r>
        <w:tab/>
      </w:r>
      <w:r w:rsidR="005024AE">
        <w:t>Tax</w:t>
      </w:r>
      <w:r>
        <w:t xml:space="preserve"> school evaluation form</w:t>
      </w:r>
    </w:p>
    <w:p w:rsidR="00EB5233" w:rsidRDefault="00EB5233" w:rsidP="004C502C">
      <w:pPr>
        <w:ind w:left="720"/>
      </w:pPr>
      <w:r>
        <w:tab/>
      </w:r>
      <w:r w:rsidR="005024AE">
        <w:t>Registration</w:t>
      </w:r>
      <w:r>
        <w:t xml:space="preserve"> form</w:t>
      </w:r>
    </w:p>
    <w:p w:rsidR="00EB5233" w:rsidRDefault="00EB5233" w:rsidP="004C502C">
      <w:pPr>
        <w:ind w:left="720"/>
      </w:pPr>
      <w:r>
        <w:tab/>
      </w:r>
      <w:r w:rsidR="005024AE">
        <w:t>Right</w:t>
      </w:r>
      <w:r>
        <w:t xml:space="preserve"> to cancel notice</w:t>
      </w:r>
    </w:p>
    <w:p w:rsidR="00042C03" w:rsidRDefault="00042C03" w:rsidP="004C502C">
      <w:pPr>
        <w:ind w:left="720"/>
      </w:pPr>
      <w:r>
        <w:tab/>
        <w:t>Transcript</w:t>
      </w:r>
    </w:p>
    <w:p w:rsidR="00EB5233" w:rsidRDefault="00EB5233" w:rsidP="004C502C">
      <w:pPr>
        <w:pStyle w:val="Heading2"/>
        <w:ind w:left="720"/>
      </w:pPr>
      <w:bookmarkStart w:id="37" w:name="_Toc348963087"/>
      <w:r>
        <w:t>Confidentiality</w:t>
      </w:r>
      <w:bookmarkEnd w:id="37"/>
      <w:r>
        <w:t xml:space="preserve"> </w:t>
      </w:r>
    </w:p>
    <w:p w:rsidR="006A6953" w:rsidRDefault="00EB5233" w:rsidP="00D72C11">
      <w:pPr>
        <w:ind w:left="720"/>
      </w:pPr>
      <w:r>
        <w:t>Student records are kept in locked filing cabinets</w:t>
      </w:r>
      <w:r w:rsidR="00C37D83">
        <w:t xml:space="preserve"> away from public access</w:t>
      </w:r>
      <w:r>
        <w:t>. Records are for the use of management only and not shared with employees, other students (prior or current), or the general public.</w:t>
      </w:r>
    </w:p>
    <w:p w:rsidR="00580862" w:rsidRDefault="00580862" w:rsidP="00D72C11">
      <w:pPr>
        <w:ind w:left="720"/>
      </w:pPr>
    </w:p>
    <w:p w:rsidR="00D72C11" w:rsidRDefault="0059654C" w:rsidP="00D72C11">
      <w:pPr>
        <w:ind w:left="720"/>
      </w:pPr>
      <w:r>
        <w:t xml:space="preserve">Students have a right to access their own student file.  </w:t>
      </w:r>
      <w:r w:rsidR="00580862">
        <w:t xml:space="preserve">Students can access their </w:t>
      </w:r>
      <w:r>
        <w:t>records by contacting the school director or instructor</w:t>
      </w:r>
      <w:r w:rsidR="00580862">
        <w:t xml:space="preserve"> in writing at Liberty Tax School </w:t>
      </w:r>
      <w:r w:rsidR="00580862" w:rsidRPr="001C3610">
        <w:t xml:space="preserve">– </w:t>
      </w:r>
      <w:r w:rsidR="001B2720" w:rsidRPr="001C3610">
        <w:t xml:space="preserve">Tracy Allford or Sandra Stolich 1716 Corporate Landing Pkwy, </w:t>
      </w:r>
      <w:proofErr w:type="spellStart"/>
      <w:r w:rsidR="001B2720" w:rsidRPr="001C3610">
        <w:t>Virignia</w:t>
      </w:r>
      <w:proofErr w:type="spellEnd"/>
      <w:r w:rsidR="001B2720" w:rsidRPr="001C3610">
        <w:t xml:space="preserve"> Beach, VA  23454 or by phone 707-972-7335.</w:t>
      </w:r>
      <w:r w:rsidR="00F46227" w:rsidRPr="001C3610">
        <w:t xml:space="preserve">The school will provide access to the student’s file within </w:t>
      </w:r>
      <w:r w:rsidR="001B2720" w:rsidRPr="001C3610">
        <w:t>45</w:t>
      </w:r>
      <w:r w:rsidR="006D70B1" w:rsidRPr="001C3610">
        <w:t xml:space="preserve"> days of receiving the request.  T</w:t>
      </w:r>
      <w:r w:rsidR="00F46227" w:rsidRPr="001C3610">
        <w:t xml:space="preserve">he school will schedule a time that is convenient </w:t>
      </w:r>
      <w:r w:rsidR="00F46227">
        <w:t>to both school staff and the student for the student to review his or her file.</w:t>
      </w:r>
      <w:r w:rsidR="009E3966">
        <w:t xml:space="preserve">  Oregon Administrative Rule requires a school to respond within a reasonable</w:t>
      </w:r>
      <w:r w:rsidR="00684360">
        <w:t xml:space="preserve"> period of time, but not more than 45 days from receipt of request.</w:t>
      </w:r>
      <w:r w:rsidR="009E3966">
        <w:t xml:space="preserve"> </w:t>
      </w:r>
    </w:p>
    <w:p w:rsidR="004C502C" w:rsidRDefault="004C502C" w:rsidP="004C502C">
      <w:pPr>
        <w:pStyle w:val="Heading1"/>
      </w:pPr>
      <w:bookmarkStart w:id="38" w:name="_Toc348963088"/>
      <w:r>
        <w:t xml:space="preserve">Student </w:t>
      </w:r>
      <w:r w:rsidR="00771D6E">
        <w:t>Grievance Policy</w:t>
      </w:r>
      <w:bookmarkEnd w:id="38"/>
    </w:p>
    <w:p w:rsidR="00A54E25" w:rsidRDefault="00A54E25" w:rsidP="0058136D">
      <w:pPr>
        <w:ind w:left="720"/>
      </w:pPr>
    </w:p>
    <w:p w:rsidR="004C502C" w:rsidRDefault="00F46227" w:rsidP="00F46227">
      <w:pPr>
        <w:ind w:left="720"/>
      </w:pPr>
      <w:r>
        <w:lastRenderedPageBreak/>
        <w:t xml:space="preserve">Students aggrieved by action of the school must first attempt to resolve these problems with appropriate school officials.  Should this procedure fail, students may </w:t>
      </w:r>
      <w:r w:rsidR="004C502C">
        <w:t xml:space="preserve">contact the </w:t>
      </w:r>
      <w:smartTag w:uri="urn:schemas-microsoft-com:office:smarttags" w:element="PersonName">
        <w:r w:rsidR="004C502C">
          <w:t>Liberty Tax</w:t>
        </w:r>
      </w:smartTag>
      <w:r w:rsidR="004C502C">
        <w:t xml:space="preserve"> Service Corporate office v</w:t>
      </w:r>
      <w:r w:rsidR="0058136D">
        <w:t xml:space="preserve">ia phone, (800) </w:t>
      </w:r>
      <w:r w:rsidR="00771D6E">
        <w:t xml:space="preserve">790-3863, via </w:t>
      </w:r>
      <w:r w:rsidR="004C502C">
        <w:t xml:space="preserve">email, </w:t>
      </w:r>
      <w:hyperlink r:id="rId15" w:history="1">
        <w:r w:rsidR="005024AE">
          <w:rPr>
            <w:rStyle w:val="Hyperlink"/>
          </w:rPr>
          <w:t>taxschool</w:t>
        </w:r>
        <w:r w:rsidR="005024AE" w:rsidRPr="00EC546B">
          <w:rPr>
            <w:rStyle w:val="Hyperlink"/>
          </w:rPr>
          <w:t>@libtax.com</w:t>
        </w:r>
      </w:hyperlink>
      <w:r w:rsidR="004C502C">
        <w:t xml:space="preserve">, or by mail, </w:t>
      </w:r>
      <w:smartTag w:uri="urn:schemas-microsoft-com:office:smarttags" w:element="PersonName">
        <w:r w:rsidR="004C502C">
          <w:t>Liberty Tax</w:t>
        </w:r>
      </w:smartTag>
      <w:r w:rsidR="004C502C">
        <w:t xml:space="preserve"> Service Headquarters, 1716 Corporate Landing Parkway, </w:t>
      </w:r>
      <w:r>
        <w:t xml:space="preserve">Virginia Beach, Virginia 23454.  If the matter still cannot be resolved, the </w:t>
      </w:r>
      <w:r w:rsidR="006D70B1">
        <w:t>student can then contact the</w:t>
      </w:r>
      <w:r w:rsidR="001C3610">
        <w:rPr>
          <w:color w:val="FF0000"/>
        </w:rPr>
        <w:t xml:space="preserve"> Oregon Higher Education Coordinating Commission</w:t>
      </w:r>
      <w:r w:rsidR="00771D6E">
        <w:t xml:space="preserve">, Private </w:t>
      </w:r>
      <w:r w:rsidR="00762741">
        <w:t xml:space="preserve">Career </w:t>
      </w:r>
      <w:r w:rsidR="00771D6E">
        <w:t>School</w:t>
      </w:r>
      <w:r w:rsidR="00762741">
        <w:t xml:space="preserve"> Licensing</w:t>
      </w:r>
      <w:r w:rsidR="00771D6E">
        <w:t>, 255 Capitol Street NE, Salem, OR 97310</w:t>
      </w:r>
      <w:r w:rsidR="003C41A2">
        <w:t xml:space="preserve"> or by calling (503) 947-5751</w:t>
      </w:r>
      <w:r w:rsidR="00771D6E">
        <w:t>.</w:t>
      </w:r>
    </w:p>
    <w:p w:rsidR="00771D6E" w:rsidRDefault="00771D6E" w:rsidP="004C502C">
      <w:pPr>
        <w:ind w:left="720"/>
      </w:pPr>
    </w:p>
    <w:p w:rsidR="00762741" w:rsidRDefault="00762741" w:rsidP="00762741">
      <w:pPr>
        <w:ind w:left="720"/>
      </w:pPr>
      <w:r>
        <w:t>All complaints received by the corporate office will be addressed immediately. Primary contact is Tracy Alfred, Director of Tax School. All complaints will be followed up with a phone call to the student. Appropriate action will be taken according to the substance and severity of the issue. All parties will be notified in writing as to the complaint resolution.</w:t>
      </w:r>
    </w:p>
    <w:p w:rsidR="004C502C" w:rsidRDefault="004C502C" w:rsidP="004C502C">
      <w:pPr>
        <w:ind w:left="720"/>
      </w:pPr>
    </w:p>
    <w:p w:rsidR="006A6953" w:rsidRDefault="004C502C" w:rsidP="004C502C">
      <w:pPr>
        <w:ind w:left="720"/>
      </w:pPr>
      <w:r>
        <w:t xml:space="preserve">All students complete a </w:t>
      </w:r>
      <w:r w:rsidR="00762741">
        <w:t>Program</w:t>
      </w:r>
      <w:r>
        <w:t xml:space="preserve"> Evaluation Form for the purpose of ensuring the course they attended was conducted according to Liberty Tax Service expectations. Students are randomly contacted to validate the information on the evaluation forms.</w:t>
      </w:r>
    </w:p>
    <w:p w:rsidR="006A6953" w:rsidRDefault="006A6953"/>
    <w:p w:rsidR="006A6953" w:rsidRDefault="006A6953"/>
    <w:sectPr w:rsidR="006A6953" w:rsidSect="00B3261A">
      <w:headerReference w:type="default" r:id="rId16"/>
      <w:footerReference w:type="default" r:id="rId17"/>
      <w:pgSz w:w="12240" w:h="15840"/>
      <w:pgMar w:top="126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0F3" w:rsidRDefault="001200F3">
      <w:r>
        <w:separator/>
      </w:r>
    </w:p>
  </w:endnote>
  <w:endnote w:type="continuationSeparator" w:id="0">
    <w:p w:rsidR="001200F3" w:rsidRDefault="0012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4C4" w:rsidRDefault="006914C4" w:rsidP="000066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14C4" w:rsidRDefault="006914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4C4" w:rsidRDefault="006914C4" w:rsidP="000066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3610">
      <w:rPr>
        <w:rStyle w:val="PageNumber"/>
        <w:noProof/>
      </w:rPr>
      <w:t>3</w:t>
    </w:r>
    <w:r>
      <w:rPr>
        <w:rStyle w:val="PageNumber"/>
      </w:rPr>
      <w:fldChar w:fldCharType="end"/>
    </w:r>
  </w:p>
  <w:p w:rsidR="006914C4" w:rsidRDefault="006914C4">
    <w:pPr>
      <w:pStyle w:val="Footer"/>
    </w:pPr>
    <w:smartTag w:uri="urn:schemas-microsoft-com:office:smarttags" w:element="PersonName">
      <w:smartTag w:uri="urn:schemas-microsoft-com:office:smarttags" w:element="City">
        <w:r w:rsidRPr="009B0614">
          <w:rPr>
            <w:b/>
            <w:i/>
          </w:rPr>
          <w:t>Libert</w:t>
        </w:r>
        <w:r>
          <w:rPr>
            <w:b/>
            <w:i/>
          </w:rPr>
          <w:t>y</w:t>
        </w:r>
      </w:smartTag>
      <w:r>
        <w:rPr>
          <w:b/>
          <w:i/>
        </w:rPr>
        <w:t xml:space="preserve"> Tax</w:t>
      </w:r>
    </w:smartTag>
    <w:r>
      <w:rPr>
        <w:b/>
        <w:i/>
      </w:rPr>
      <w:t xml:space="preserve"> Service</w:t>
    </w:r>
    <w:r>
      <w:rPr>
        <w:b/>
        <w:i/>
      </w:rPr>
      <w:tab/>
    </w:r>
    <w:r>
      <w:rPr>
        <w:b/>
        <w:i/>
      </w:rPr>
      <w:tab/>
    </w:r>
    <w:smartTag w:uri="urn:schemas-microsoft-com:office:smarttags" w:element="place">
      <w:smartTag w:uri="urn:schemas-microsoft-com:office:smarttags" w:element="PlaceName">
        <w:r>
          <w:rPr>
            <w:b/>
            <w:i/>
          </w:rPr>
          <w:t>Tax</w:t>
        </w:r>
      </w:smartTag>
      <w:r>
        <w:rPr>
          <w:b/>
          <w:i/>
        </w:rPr>
        <w:t xml:space="preserve"> </w:t>
      </w:r>
      <w:smartTag w:uri="urn:schemas-microsoft-com:office:smarttags" w:element="PlaceType">
        <w:r>
          <w:rPr>
            <w:b/>
            <w:i/>
          </w:rPr>
          <w:t>School</w:t>
        </w:r>
      </w:smartTag>
    </w:smartTag>
    <w:r>
      <w:rPr>
        <w:b/>
        <w:i/>
      </w:rPr>
      <w:t xml:space="preserve"> Catalog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0F3" w:rsidRDefault="001200F3">
      <w:r>
        <w:separator/>
      </w:r>
    </w:p>
  </w:footnote>
  <w:footnote w:type="continuationSeparator" w:id="0">
    <w:p w:rsidR="001200F3" w:rsidRDefault="00120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4C4" w:rsidRDefault="006914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531D"/>
    <w:multiLevelType w:val="hybridMultilevel"/>
    <w:tmpl w:val="B0D21066"/>
    <w:lvl w:ilvl="0" w:tplc="AD3EB33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F56735"/>
    <w:multiLevelType w:val="hybridMultilevel"/>
    <w:tmpl w:val="6D1EB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00245C"/>
    <w:multiLevelType w:val="hybridMultilevel"/>
    <w:tmpl w:val="478C52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39"/>
    <w:rsid w:val="00005C3A"/>
    <w:rsid w:val="0000665D"/>
    <w:rsid w:val="000324E9"/>
    <w:rsid w:val="00042A11"/>
    <w:rsid w:val="00042C03"/>
    <w:rsid w:val="0004372B"/>
    <w:rsid w:val="0006162C"/>
    <w:rsid w:val="00067770"/>
    <w:rsid w:val="00075DF9"/>
    <w:rsid w:val="0007766D"/>
    <w:rsid w:val="00086948"/>
    <w:rsid w:val="000970C5"/>
    <w:rsid w:val="000A120F"/>
    <w:rsid w:val="000B09AE"/>
    <w:rsid w:val="000C38A0"/>
    <w:rsid w:val="000D1130"/>
    <w:rsid w:val="000D1C8E"/>
    <w:rsid w:val="000D61A8"/>
    <w:rsid w:val="000D661F"/>
    <w:rsid w:val="001200F3"/>
    <w:rsid w:val="001247BA"/>
    <w:rsid w:val="00125697"/>
    <w:rsid w:val="001347DD"/>
    <w:rsid w:val="001455DA"/>
    <w:rsid w:val="0014799A"/>
    <w:rsid w:val="00150BCA"/>
    <w:rsid w:val="00160741"/>
    <w:rsid w:val="00162FF7"/>
    <w:rsid w:val="0017400D"/>
    <w:rsid w:val="00176573"/>
    <w:rsid w:val="00177382"/>
    <w:rsid w:val="00180661"/>
    <w:rsid w:val="00183B83"/>
    <w:rsid w:val="001933CB"/>
    <w:rsid w:val="001936BB"/>
    <w:rsid w:val="00194D15"/>
    <w:rsid w:val="001A7ABA"/>
    <w:rsid w:val="001B2720"/>
    <w:rsid w:val="001B299B"/>
    <w:rsid w:val="001C3610"/>
    <w:rsid w:val="001D6831"/>
    <w:rsid w:val="00203465"/>
    <w:rsid w:val="00212D54"/>
    <w:rsid w:val="00213448"/>
    <w:rsid w:val="00224BEC"/>
    <w:rsid w:val="00230A99"/>
    <w:rsid w:val="00231555"/>
    <w:rsid w:val="00231703"/>
    <w:rsid w:val="00231709"/>
    <w:rsid w:val="0023759E"/>
    <w:rsid w:val="00243AE7"/>
    <w:rsid w:val="002445BE"/>
    <w:rsid w:val="00250785"/>
    <w:rsid w:val="00260EA6"/>
    <w:rsid w:val="0029101B"/>
    <w:rsid w:val="002A0D46"/>
    <w:rsid w:val="002A4B69"/>
    <w:rsid w:val="00304CA8"/>
    <w:rsid w:val="00305B56"/>
    <w:rsid w:val="00311699"/>
    <w:rsid w:val="003131EA"/>
    <w:rsid w:val="00324989"/>
    <w:rsid w:val="00335150"/>
    <w:rsid w:val="00355607"/>
    <w:rsid w:val="0035670C"/>
    <w:rsid w:val="00360B12"/>
    <w:rsid w:val="00370D6A"/>
    <w:rsid w:val="003975D4"/>
    <w:rsid w:val="003C11F0"/>
    <w:rsid w:val="003C41A2"/>
    <w:rsid w:val="003D0B25"/>
    <w:rsid w:val="003E03BD"/>
    <w:rsid w:val="003E109F"/>
    <w:rsid w:val="003E4676"/>
    <w:rsid w:val="00407528"/>
    <w:rsid w:val="00421A5D"/>
    <w:rsid w:val="004226AA"/>
    <w:rsid w:val="004339E0"/>
    <w:rsid w:val="00433B90"/>
    <w:rsid w:val="00440634"/>
    <w:rsid w:val="00442773"/>
    <w:rsid w:val="00452FA5"/>
    <w:rsid w:val="0045688D"/>
    <w:rsid w:val="00457008"/>
    <w:rsid w:val="00457074"/>
    <w:rsid w:val="00457CAC"/>
    <w:rsid w:val="00464587"/>
    <w:rsid w:val="00473055"/>
    <w:rsid w:val="004839C9"/>
    <w:rsid w:val="0049010D"/>
    <w:rsid w:val="004956A3"/>
    <w:rsid w:val="004962E9"/>
    <w:rsid w:val="00496FAE"/>
    <w:rsid w:val="004A6037"/>
    <w:rsid w:val="004B4370"/>
    <w:rsid w:val="004C0870"/>
    <w:rsid w:val="004C502C"/>
    <w:rsid w:val="004C5330"/>
    <w:rsid w:val="004C72FA"/>
    <w:rsid w:val="004F0012"/>
    <w:rsid w:val="00500504"/>
    <w:rsid w:val="005024AE"/>
    <w:rsid w:val="00503E0D"/>
    <w:rsid w:val="0051093B"/>
    <w:rsid w:val="00530863"/>
    <w:rsid w:val="00552FB6"/>
    <w:rsid w:val="00564578"/>
    <w:rsid w:val="0057295D"/>
    <w:rsid w:val="00576E83"/>
    <w:rsid w:val="00580862"/>
    <w:rsid w:val="00581248"/>
    <w:rsid w:val="0058136D"/>
    <w:rsid w:val="0058616F"/>
    <w:rsid w:val="005919BC"/>
    <w:rsid w:val="0059654C"/>
    <w:rsid w:val="005A1373"/>
    <w:rsid w:val="005A3729"/>
    <w:rsid w:val="005B51EF"/>
    <w:rsid w:val="005B7315"/>
    <w:rsid w:val="005C5A6C"/>
    <w:rsid w:val="005C6B49"/>
    <w:rsid w:val="005F2A07"/>
    <w:rsid w:val="00613C94"/>
    <w:rsid w:val="006221B2"/>
    <w:rsid w:val="00633E6A"/>
    <w:rsid w:val="006344A4"/>
    <w:rsid w:val="00640530"/>
    <w:rsid w:val="00646406"/>
    <w:rsid w:val="00653FDF"/>
    <w:rsid w:val="00665B2E"/>
    <w:rsid w:val="00666054"/>
    <w:rsid w:val="00684360"/>
    <w:rsid w:val="006914C4"/>
    <w:rsid w:val="00692B58"/>
    <w:rsid w:val="006A6953"/>
    <w:rsid w:val="006C3BEA"/>
    <w:rsid w:val="006D70B1"/>
    <w:rsid w:val="00703F60"/>
    <w:rsid w:val="00710148"/>
    <w:rsid w:val="00710C6C"/>
    <w:rsid w:val="00711D8E"/>
    <w:rsid w:val="00716C68"/>
    <w:rsid w:val="00723F03"/>
    <w:rsid w:val="00742D18"/>
    <w:rsid w:val="00751DCB"/>
    <w:rsid w:val="00752D22"/>
    <w:rsid w:val="007549B0"/>
    <w:rsid w:val="00762741"/>
    <w:rsid w:val="00771D6E"/>
    <w:rsid w:val="00773232"/>
    <w:rsid w:val="0078065C"/>
    <w:rsid w:val="0078478D"/>
    <w:rsid w:val="0079263B"/>
    <w:rsid w:val="0079594D"/>
    <w:rsid w:val="007A1F91"/>
    <w:rsid w:val="007A280E"/>
    <w:rsid w:val="007B5621"/>
    <w:rsid w:val="007C1E83"/>
    <w:rsid w:val="007C450C"/>
    <w:rsid w:val="007C6272"/>
    <w:rsid w:val="007D4748"/>
    <w:rsid w:val="007F014A"/>
    <w:rsid w:val="007F6BB1"/>
    <w:rsid w:val="00815140"/>
    <w:rsid w:val="00830B09"/>
    <w:rsid w:val="008356CE"/>
    <w:rsid w:val="0084109E"/>
    <w:rsid w:val="00853AA4"/>
    <w:rsid w:val="00855007"/>
    <w:rsid w:val="008649C4"/>
    <w:rsid w:val="00872DC9"/>
    <w:rsid w:val="00875239"/>
    <w:rsid w:val="00881C43"/>
    <w:rsid w:val="00894566"/>
    <w:rsid w:val="008A239F"/>
    <w:rsid w:val="008A73F2"/>
    <w:rsid w:val="008B330F"/>
    <w:rsid w:val="008C0A3B"/>
    <w:rsid w:val="008C3861"/>
    <w:rsid w:val="008C7C75"/>
    <w:rsid w:val="008D5DEA"/>
    <w:rsid w:val="008D74BF"/>
    <w:rsid w:val="008F232E"/>
    <w:rsid w:val="008F70C7"/>
    <w:rsid w:val="009018DC"/>
    <w:rsid w:val="00903A53"/>
    <w:rsid w:val="0093220C"/>
    <w:rsid w:val="00972B89"/>
    <w:rsid w:val="00990E26"/>
    <w:rsid w:val="00993964"/>
    <w:rsid w:val="009A59EE"/>
    <w:rsid w:val="009A7E9A"/>
    <w:rsid w:val="009B0614"/>
    <w:rsid w:val="009B4688"/>
    <w:rsid w:val="009C21FD"/>
    <w:rsid w:val="009D3CA4"/>
    <w:rsid w:val="009D4B02"/>
    <w:rsid w:val="009E3966"/>
    <w:rsid w:val="009F3982"/>
    <w:rsid w:val="009F75E3"/>
    <w:rsid w:val="00A16247"/>
    <w:rsid w:val="00A54E25"/>
    <w:rsid w:val="00A61AE2"/>
    <w:rsid w:val="00A6353D"/>
    <w:rsid w:val="00A7224B"/>
    <w:rsid w:val="00A95EE3"/>
    <w:rsid w:val="00AA582D"/>
    <w:rsid w:val="00AB3F25"/>
    <w:rsid w:val="00AD2BF9"/>
    <w:rsid w:val="00AE3A7A"/>
    <w:rsid w:val="00AE5ABD"/>
    <w:rsid w:val="00AE6D22"/>
    <w:rsid w:val="00AF1F49"/>
    <w:rsid w:val="00B00BDC"/>
    <w:rsid w:val="00B01714"/>
    <w:rsid w:val="00B11B49"/>
    <w:rsid w:val="00B3261A"/>
    <w:rsid w:val="00B35244"/>
    <w:rsid w:val="00B43B19"/>
    <w:rsid w:val="00B46129"/>
    <w:rsid w:val="00B57454"/>
    <w:rsid w:val="00B95CCB"/>
    <w:rsid w:val="00BB0672"/>
    <w:rsid w:val="00BC1337"/>
    <w:rsid w:val="00BE2A88"/>
    <w:rsid w:val="00C03F27"/>
    <w:rsid w:val="00C173F9"/>
    <w:rsid w:val="00C238D7"/>
    <w:rsid w:val="00C25709"/>
    <w:rsid w:val="00C3260D"/>
    <w:rsid w:val="00C37D83"/>
    <w:rsid w:val="00C5709B"/>
    <w:rsid w:val="00C63FCE"/>
    <w:rsid w:val="00C642F6"/>
    <w:rsid w:val="00C65791"/>
    <w:rsid w:val="00C73266"/>
    <w:rsid w:val="00C74BDA"/>
    <w:rsid w:val="00C92B97"/>
    <w:rsid w:val="00CB1054"/>
    <w:rsid w:val="00CC7022"/>
    <w:rsid w:val="00CD593B"/>
    <w:rsid w:val="00CF33CB"/>
    <w:rsid w:val="00CF51A9"/>
    <w:rsid w:val="00CF6CF5"/>
    <w:rsid w:val="00D20B1B"/>
    <w:rsid w:val="00D36E03"/>
    <w:rsid w:val="00D57AB0"/>
    <w:rsid w:val="00D72C11"/>
    <w:rsid w:val="00DA1A0B"/>
    <w:rsid w:val="00DA582C"/>
    <w:rsid w:val="00DE370F"/>
    <w:rsid w:val="00DE6457"/>
    <w:rsid w:val="00DF7405"/>
    <w:rsid w:val="00E16CD5"/>
    <w:rsid w:val="00E3290A"/>
    <w:rsid w:val="00E341A5"/>
    <w:rsid w:val="00E35342"/>
    <w:rsid w:val="00E400F0"/>
    <w:rsid w:val="00E47316"/>
    <w:rsid w:val="00E50E3D"/>
    <w:rsid w:val="00E831F8"/>
    <w:rsid w:val="00EB268B"/>
    <w:rsid w:val="00EB5233"/>
    <w:rsid w:val="00ED5763"/>
    <w:rsid w:val="00EE0737"/>
    <w:rsid w:val="00EE2310"/>
    <w:rsid w:val="00EF4000"/>
    <w:rsid w:val="00EF4D69"/>
    <w:rsid w:val="00F03A9F"/>
    <w:rsid w:val="00F040D1"/>
    <w:rsid w:val="00F13359"/>
    <w:rsid w:val="00F346AD"/>
    <w:rsid w:val="00F46227"/>
    <w:rsid w:val="00F821CF"/>
    <w:rsid w:val="00F86884"/>
    <w:rsid w:val="00FA29A5"/>
    <w:rsid w:val="00FA3371"/>
    <w:rsid w:val="00FC1D7B"/>
    <w:rsid w:val="00FC2C83"/>
    <w:rsid w:val="00FE367A"/>
    <w:rsid w:val="00FE6658"/>
    <w:rsid w:val="00FF3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docId w15:val="{D3746DA5-AB03-4574-8F0F-11382556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6A6953"/>
    <w:pPr>
      <w:keepNext/>
      <w:spacing w:before="240" w:after="60"/>
      <w:outlineLvl w:val="0"/>
    </w:pPr>
    <w:rPr>
      <w:rFonts w:ascii="Arial" w:hAnsi="Arial" w:cs="Arial"/>
      <w:b/>
      <w:bCs/>
      <w:smallCaps/>
      <w:kern w:val="32"/>
      <w:sz w:val="32"/>
      <w:szCs w:val="32"/>
    </w:rPr>
  </w:style>
  <w:style w:type="paragraph" w:styleId="Heading2">
    <w:name w:val="heading 2"/>
    <w:basedOn w:val="Normal"/>
    <w:next w:val="Normal"/>
    <w:qFormat/>
    <w:rsid w:val="00B43B19"/>
    <w:pPr>
      <w:keepNext/>
      <w:spacing w:before="240" w:after="60"/>
      <w:outlineLvl w:val="1"/>
    </w:pPr>
    <w:rPr>
      <w:rFonts w:ascii="Arial" w:hAnsi="Arial" w:cs="Arial"/>
      <w:b/>
      <w:bCs/>
      <w:iCs/>
      <w:small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5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0614"/>
    <w:pPr>
      <w:tabs>
        <w:tab w:val="center" w:pos="4320"/>
        <w:tab w:val="right" w:pos="8640"/>
      </w:tabs>
    </w:pPr>
  </w:style>
  <w:style w:type="paragraph" w:styleId="Footer">
    <w:name w:val="footer"/>
    <w:basedOn w:val="Normal"/>
    <w:rsid w:val="009B0614"/>
    <w:pPr>
      <w:tabs>
        <w:tab w:val="center" w:pos="4320"/>
        <w:tab w:val="right" w:pos="8640"/>
      </w:tabs>
    </w:pPr>
  </w:style>
  <w:style w:type="character" w:styleId="PageNumber">
    <w:name w:val="page number"/>
    <w:basedOn w:val="DefaultParagraphFont"/>
    <w:rsid w:val="009B0614"/>
  </w:style>
  <w:style w:type="paragraph" w:styleId="TOC1">
    <w:name w:val="toc 1"/>
    <w:basedOn w:val="Normal"/>
    <w:next w:val="Normal"/>
    <w:autoRedefine/>
    <w:uiPriority w:val="39"/>
    <w:rsid w:val="009B0614"/>
  </w:style>
  <w:style w:type="paragraph" w:styleId="TOC2">
    <w:name w:val="toc 2"/>
    <w:basedOn w:val="Normal"/>
    <w:next w:val="Normal"/>
    <w:autoRedefine/>
    <w:uiPriority w:val="39"/>
    <w:rsid w:val="009B0614"/>
    <w:pPr>
      <w:ind w:left="240"/>
    </w:pPr>
  </w:style>
  <w:style w:type="character" w:styleId="Hyperlink">
    <w:name w:val="Hyperlink"/>
    <w:uiPriority w:val="99"/>
    <w:rsid w:val="009B0614"/>
    <w:rPr>
      <w:color w:val="0000FF"/>
      <w:u w:val="single"/>
    </w:rPr>
  </w:style>
  <w:style w:type="character" w:customStyle="1" w:styleId="danilojose">
    <w:name w:val="danilo.jose"/>
    <w:semiHidden/>
    <w:rsid w:val="004962E9"/>
    <w:rPr>
      <w:rFonts w:ascii="Century Gothic" w:hAnsi="Century Gothic"/>
      <w:b w:val="0"/>
      <w:bCs w:val="0"/>
      <w:i w:val="0"/>
      <w:iCs w:val="0"/>
      <w:strike w:val="0"/>
      <w:color w:val="000000"/>
      <w:sz w:val="22"/>
      <w:szCs w:val="22"/>
      <w:u w:val="none"/>
    </w:rPr>
  </w:style>
  <w:style w:type="paragraph" w:styleId="BalloonText">
    <w:name w:val="Balloon Text"/>
    <w:basedOn w:val="Normal"/>
    <w:semiHidden/>
    <w:rsid w:val="006914C4"/>
    <w:rPr>
      <w:rFonts w:ascii="Tahoma" w:hAnsi="Tahoma" w:cs="Tahoma"/>
      <w:sz w:val="16"/>
      <w:szCs w:val="16"/>
    </w:rPr>
  </w:style>
  <w:style w:type="paragraph" w:styleId="Revision">
    <w:name w:val="Revision"/>
    <w:hidden/>
    <w:uiPriority w:val="99"/>
    <w:semiHidden/>
    <w:rsid w:val="00EB268B"/>
    <w:rPr>
      <w:sz w:val="24"/>
      <w:szCs w:val="24"/>
    </w:rPr>
  </w:style>
  <w:style w:type="character" w:styleId="Strong">
    <w:name w:val="Strong"/>
    <w:qFormat/>
    <w:rsid w:val="00716C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81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ffice@libtax.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ffice@libtax.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257C25E7922F46994DB6E742B63340" ma:contentTypeVersion="13" ma:contentTypeDescription="Create a new document." ma:contentTypeScope="" ma:versionID="3f77387585a4b96d152a7ab1f5f32f6f">
  <xsd:schema xmlns:xsd="http://www.w3.org/2001/XMLSchema" xmlns:p="http://schemas.microsoft.com/office/2006/metadata/properties" targetNamespace="http://schemas.microsoft.com/office/2006/metadata/properties" ma:root="true" ma:fieldsID="9e4336f86661a2bbc7a34e03cc9a13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40893-615E-4CBD-BDBB-1EDCF2855293}">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47AB93C-97A7-4009-9CF6-34CD655AFB8E}">
  <ds:schemaRefs>
    <ds:schemaRef ds:uri="http://schemas.microsoft.com/sharepoint/v3/contenttype/forms"/>
  </ds:schemaRefs>
</ds:datastoreItem>
</file>

<file path=customXml/itemProps3.xml><?xml version="1.0" encoding="utf-8"?>
<ds:datastoreItem xmlns:ds="http://schemas.openxmlformats.org/officeDocument/2006/customXml" ds:itemID="{0C2B40D8-0379-411E-B746-6E7B05EFD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A08B9FD-046A-4D92-B6BB-069D6502BDC7}">
  <ds:schemaRefs>
    <ds:schemaRef ds:uri="http://schemas.microsoft.com/office/2006/metadata/longProperties"/>
  </ds:schemaRefs>
</ds:datastoreItem>
</file>

<file path=customXml/itemProps5.xml><?xml version="1.0" encoding="utf-8"?>
<ds:datastoreItem xmlns:ds="http://schemas.openxmlformats.org/officeDocument/2006/customXml" ds:itemID="{7F6A726A-0CE0-4546-A695-ED2BD710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3099</Words>
  <Characters>17668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2009 OR Course Catalog</vt:lpstr>
    </vt:vector>
  </TitlesOfParts>
  <Company>Microsoft</Company>
  <LinksUpToDate>false</LinksUpToDate>
  <CharactersWithSpaces>20726</CharactersWithSpaces>
  <SharedDoc>false</SharedDoc>
  <HLinks>
    <vt:vector size="168" baseType="variant">
      <vt:variant>
        <vt:i4>2293774</vt:i4>
      </vt:variant>
      <vt:variant>
        <vt:i4>162</vt:i4>
      </vt:variant>
      <vt:variant>
        <vt:i4>0</vt:i4>
      </vt:variant>
      <vt:variant>
        <vt:i4>5</vt:i4>
      </vt:variant>
      <vt:variant>
        <vt:lpwstr>mailto:office@libtax.com</vt:lpwstr>
      </vt:variant>
      <vt:variant>
        <vt:lpwstr/>
      </vt:variant>
      <vt:variant>
        <vt:i4>1835067</vt:i4>
      </vt:variant>
      <vt:variant>
        <vt:i4>155</vt:i4>
      </vt:variant>
      <vt:variant>
        <vt:i4>0</vt:i4>
      </vt:variant>
      <vt:variant>
        <vt:i4>5</vt:i4>
      </vt:variant>
      <vt:variant>
        <vt:lpwstr/>
      </vt:variant>
      <vt:variant>
        <vt:lpwstr>_Toc299454525</vt:lpwstr>
      </vt:variant>
      <vt:variant>
        <vt:i4>1835067</vt:i4>
      </vt:variant>
      <vt:variant>
        <vt:i4>149</vt:i4>
      </vt:variant>
      <vt:variant>
        <vt:i4>0</vt:i4>
      </vt:variant>
      <vt:variant>
        <vt:i4>5</vt:i4>
      </vt:variant>
      <vt:variant>
        <vt:lpwstr/>
      </vt:variant>
      <vt:variant>
        <vt:lpwstr>_Toc299454524</vt:lpwstr>
      </vt:variant>
      <vt:variant>
        <vt:i4>1835067</vt:i4>
      </vt:variant>
      <vt:variant>
        <vt:i4>143</vt:i4>
      </vt:variant>
      <vt:variant>
        <vt:i4>0</vt:i4>
      </vt:variant>
      <vt:variant>
        <vt:i4>5</vt:i4>
      </vt:variant>
      <vt:variant>
        <vt:lpwstr/>
      </vt:variant>
      <vt:variant>
        <vt:lpwstr>_Toc299454523</vt:lpwstr>
      </vt:variant>
      <vt:variant>
        <vt:i4>1835067</vt:i4>
      </vt:variant>
      <vt:variant>
        <vt:i4>137</vt:i4>
      </vt:variant>
      <vt:variant>
        <vt:i4>0</vt:i4>
      </vt:variant>
      <vt:variant>
        <vt:i4>5</vt:i4>
      </vt:variant>
      <vt:variant>
        <vt:lpwstr/>
      </vt:variant>
      <vt:variant>
        <vt:lpwstr>_Toc299454522</vt:lpwstr>
      </vt:variant>
      <vt:variant>
        <vt:i4>1835067</vt:i4>
      </vt:variant>
      <vt:variant>
        <vt:i4>131</vt:i4>
      </vt:variant>
      <vt:variant>
        <vt:i4>0</vt:i4>
      </vt:variant>
      <vt:variant>
        <vt:i4>5</vt:i4>
      </vt:variant>
      <vt:variant>
        <vt:lpwstr/>
      </vt:variant>
      <vt:variant>
        <vt:lpwstr>_Toc299454521</vt:lpwstr>
      </vt:variant>
      <vt:variant>
        <vt:i4>1835067</vt:i4>
      </vt:variant>
      <vt:variant>
        <vt:i4>125</vt:i4>
      </vt:variant>
      <vt:variant>
        <vt:i4>0</vt:i4>
      </vt:variant>
      <vt:variant>
        <vt:i4>5</vt:i4>
      </vt:variant>
      <vt:variant>
        <vt:lpwstr/>
      </vt:variant>
      <vt:variant>
        <vt:lpwstr>_Toc299454520</vt:lpwstr>
      </vt:variant>
      <vt:variant>
        <vt:i4>2031675</vt:i4>
      </vt:variant>
      <vt:variant>
        <vt:i4>119</vt:i4>
      </vt:variant>
      <vt:variant>
        <vt:i4>0</vt:i4>
      </vt:variant>
      <vt:variant>
        <vt:i4>5</vt:i4>
      </vt:variant>
      <vt:variant>
        <vt:lpwstr/>
      </vt:variant>
      <vt:variant>
        <vt:lpwstr>_Toc299454519</vt:lpwstr>
      </vt:variant>
      <vt:variant>
        <vt:i4>2031675</vt:i4>
      </vt:variant>
      <vt:variant>
        <vt:i4>113</vt:i4>
      </vt:variant>
      <vt:variant>
        <vt:i4>0</vt:i4>
      </vt:variant>
      <vt:variant>
        <vt:i4>5</vt:i4>
      </vt:variant>
      <vt:variant>
        <vt:lpwstr/>
      </vt:variant>
      <vt:variant>
        <vt:lpwstr>_Toc299454518</vt:lpwstr>
      </vt:variant>
      <vt:variant>
        <vt:i4>2031675</vt:i4>
      </vt:variant>
      <vt:variant>
        <vt:i4>107</vt:i4>
      </vt:variant>
      <vt:variant>
        <vt:i4>0</vt:i4>
      </vt:variant>
      <vt:variant>
        <vt:i4>5</vt:i4>
      </vt:variant>
      <vt:variant>
        <vt:lpwstr/>
      </vt:variant>
      <vt:variant>
        <vt:lpwstr>_Toc299454517</vt:lpwstr>
      </vt:variant>
      <vt:variant>
        <vt:i4>2031675</vt:i4>
      </vt:variant>
      <vt:variant>
        <vt:i4>101</vt:i4>
      </vt:variant>
      <vt:variant>
        <vt:i4>0</vt:i4>
      </vt:variant>
      <vt:variant>
        <vt:i4>5</vt:i4>
      </vt:variant>
      <vt:variant>
        <vt:lpwstr/>
      </vt:variant>
      <vt:variant>
        <vt:lpwstr>_Toc299454516</vt:lpwstr>
      </vt:variant>
      <vt:variant>
        <vt:i4>2031675</vt:i4>
      </vt:variant>
      <vt:variant>
        <vt:i4>95</vt:i4>
      </vt:variant>
      <vt:variant>
        <vt:i4>0</vt:i4>
      </vt:variant>
      <vt:variant>
        <vt:i4>5</vt:i4>
      </vt:variant>
      <vt:variant>
        <vt:lpwstr/>
      </vt:variant>
      <vt:variant>
        <vt:lpwstr>_Toc299454515</vt:lpwstr>
      </vt:variant>
      <vt:variant>
        <vt:i4>2031675</vt:i4>
      </vt:variant>
      <vt:variant>
        <vt:i4>89</vt:i4>
      </vt:variant>
      <vt:variant>
        <vt:i4>0</vt:i4>
      </vt:variant>
      <vt:variant>
        <vt:i4>5</vt:i4>
      </vt:variant>
      <vt:variant>
        <vt:lpwstr/>
      </vt:variant>
      <vt:variant>
        <vt:lpwstr>_Toc299454514</vt:lpwstr>
      </vt:variant>
      <vt:variant>
        <vt:i4>2031675</vt:i4>
      </vt:variant>
      <vt:variant>
        <vt:i4>83</vt:i4>
      </vt:variant>
      <vt:variant>
        <vt:i4>0</vt:i4>
      </vt:variant>
      <vt:variant>
        <vt:i4>5</vt:i4>
      </vt:variant>
      <vt:variant>
        <vt:lpwstr/>
      </vt:variant>
      <vt:variant>
        <vt:lpwstr>_Toc299454513</vt:lpwstr>
      </vt:variant>
      <vt:variant>
        <vt:i4>2031675</vt:i4>
      </vt:variant>
      <vt:variant>
        <vt:i4>77</vt:i4>
      </vt:variant>
      <vt:variant>
        <vt:i4>0</vt:i4>
      </vt:variant>
      <vt:variant>
        <vt:i4>5</vt:i4>
      </vt:variant>
      <vt:variant>
        <vt:lpwstr/>
      </vt:variant>
      <vt:variant>
        <vt:lpwstr>_Toc299454512</vt:lpwstr>
      </vt:variant>
      <vt:variant>
        <vt:i4>2031675</vt:i4>
      </vt:variant>
      <vt:variant>
        <vt:i4>71</vt:i4>
      </vt:variant>
      <vt:variant>
        <vt:i4>0</vt:i4>
      </vt:variant>
      <vt:variant>
        <vt:i4>5</vt:i4>
      </vt:variant>
      <vt:variant>
        <vt:lpwstr/>
      </vt:variant>
      <vt:variant>
        <vt:lpwstr>_Toc299454511</vt:lpwstr>
      </vt:variant>
      <vt:variant>
        <vt:i4>2031675</vt:i4>
      </vt:variant>
      <vt:variant>
        <vt:i4>65</vt:i4>
      </vt:variant>
      <vt:variant>
        <vt:i4>0</vt:i4>
      </vt:variant>
      <vt:variant>
        <vt:i4>5</vt:i4>
      </vt:variant>
      <vt:variant>
        <vt:lpwstr/>
      </vt:variant>
      <vt:variant>
        <vt:lpwstr>_Toc299454510</vt:lpwstr>
      </vt:variant>
      <vt:variant>
        <vt:i4>1966139</vt:i4>
      </vt:variant>
      <vt:variant>
        <vt:i4>59</vt:i4>
      </vt:variant>
      <vt:variant>
        <vt:i4>0</vt:i4>
      </vt:variant>
      <vt:variant>
        <vt:i4>5</vt:i4>
      </vt:variant>
      <vt:variant>
        <vt:lpwstr/>
      </vt:variant>
      <vt:variant>
        <vt:lpwstr>_Toc299454509</vt:lpwstr>
      </vt:variant>
      <vt:variant>
        <vt:i4>1966139</vt:i4>
      </vt:variant>
      <vt:variant>
        <vt:i4>53</vt:i4>
      </vt:variant>
      <vt:variant>
        <vt:i4>0</vt:i4>
      </vt:variant>
      <vt:variant>
        <vt:i4>5</vt:i4>
      </vt:variant>
      <vt:variant>
        <vt:lpwstr/>
      </vt:variant>
      <vt:variant>
        <vt:lpwstr>_Toc299454508</vt:lpwstr>
      </vt:variant>
      <vt:variant>
        <vt:i4>1966139</vt:i4>
      </vt:variant>
      <vt:variant>
        <vt:i4>47</vt:i4>
      </vt:variant>
      <vt:variant>
        <vt:i4>0</vt:i4>
      </vt:variant>
      <vt:variant>
        <vt:i4>5</vt:i4>
      </vt:variant>
      <vt:variant>
        <vt:lpwstr/>
      </vt:variant>
      <vt:variant>
        <vt:lpwstr>_Toc299454507</vt:lpwstr>
      </vt:variant>
      <vt:variant>
        <vt:i4>1966139</vt:i4>
      </vt:variant>
      <vt:variant>
        <vt:i4>41</vt:i4>
      </vt:variant>
      <vt:variant>
        <vt:i4>0</vt:i4>
      </vt:variant>
      <vt:variant>
        <vt:i4>5</vt:i4>
      </vt:variant>
      <vt:variant>
        <vt:lpwstr/>
      </vt:variant>
      <vt:variant>
        <vt:lpwstr>_Toc299454506</vt:lpwstr>
      </vt:variant>
      <vt:variant>
        <vt:i4>1966139</vt:i4>
      </vt:variant>
      <vt:variant>
        <vt:i4>35</vt:i4>
      </vt:variant>
      <vt:variant>
        <vt:i4>0</vt:i4>
      </vt:variant>
      <vt:variant>
        <vt:i4>5</vt:i4>
      </vt:variant>
      <vt:variant>
        <vt:lpwstr/>
      </vt:variant>
      <vt:variant>
        <vt:lpwstr>_Toc299454505</vt:lpwstr>
      </vt:variant>
      <vt:variant>
        <vt:i4>1966139</vt:i4>
      </vt:variant>
      <vt:variant>
        <vt:i4>29</vt:i4>
      </vt:variant>
      <vt:variant>
        <vt:i4>0</vt:i4>
      </vt:variant>
      <vt:variant>
        <vt:i4>5</vt:i4>
      </vt:variant>
      <vt:variant>
        <vt:lpwstr/>
      </vt:variant>
      <vt:variant>
        <vt:lpwstr>_Toc299454504</vt:lpwstr>
      </vt:variant>
      <vt:variant>
        <vt:i4>1966139</vt:i4>
      </vt:variant>
      <vt:variant>
        <vt:i4>23</vt:i4>
      </vt:variant>
      <vt:variant>
        <vt:i4>0</vt:i4>
      </vt:variant>
      <vt:variant>
        <vt:i4>5</vt:i4>
      </vt:variant>
      <vt:variant>
        <vt:lpwstr/>
      </vt:variant>
      <vt:variant>
        <vt:lpwstr>_Toc299454503</vt:lpwstr>
      </vt:variant>
      <vt:variant>
        <vt:i4>1966139</vt:i4>
      </vt:variant>
      <vt:variant>
        <vt:i4>17</vt:i4>
      </vt:variant>
      <vt:variant>
        <vt:i4>0</vt:i4>
      </vt:variant>
      <vt:variant>
        <vt:i4>5</vt:i4>
      </vt:variant>
      <vt:variant>
        <vt:lpwstr/>
      </vt:variant>
      <vt:variant>
        <vt:lpwstr>_Toc299454502</vt:lpwstr>
      </vt:variant>
      <vt:variant>
        <vt:i4>1966139</vt:i4>
      </vt:variant>
      <vt:variant>
        <vt:i4>11</vt:i4>
      </vt:variant>
      <vt:variant>
        <vt:i4>0</vt:i4>
      </vt:variant>
      <vt:variant>
        <vt:i4>5</vt:i4>
      </vt:variant>
      <vt:variant>
        <vt:lpwstr/>
      </vt:variant>
      <vt:variant>
        <vt:lpwstr>_Toc299454501</vt:lpwstr>
      </vt:variant>
      <vt:variant>
        <vt:i4>1966139</vt:i4>
      </vt:variant>
      <vt:variant>
        <vt:i4>5</vt:i4>
      </vt:variant>
      <vt:variant>
        <vt:i4>0</vt:i4>
      </vt:variant>
      <vt:variant>
        <vt:i4>5</vt:i4>
      </vt:variant>
      <vt:variant>
        <vt:lpwstr/>
      </vt:variant>
      <vt:variant>
        <vt:lpwstr>_Toc299454500</vt:lpwstr>
      </vt:variant>
      <vt:variant>
        <vt:i4>2293774</vt:i4>
      </vt:variant>
      <vt:variant>
        <vt:i4>0</vt:i4>
      </vt:variant>
      <vt:variant>
        <vt:i4>0</vt:i4>
      </vt:variant>
      <vt:variant>
        <vt:i4>5</vt:i4>
      </vt:variant>
      <vt:variant>
        <vt:lpwstr>mailto:office@libtax.com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OR Course Catalog</dc:title>
  <dc:creator>Elaine McBee</dc:creator>
  <cp:lastModifiedBy>Sandra Stolich</cp:lastModifiedBy>
  <cp:revision>2</cp:revision>
  <cp:lastPrinted>2017-09-11T00:25:00Z</cp:lastPrinted>
  <dcterms:created xsi:type="dcterms:W3CDTF">2018-06-13T21:23:00Z</dcterms:created>
  <dcterms:modified xsi:type="dcterms:W3CDTF">2018-06-13T21:23:00Z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