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A2F3A" w14:textId="23740FAF" w:rsidR="009656AB" w:rsidRPr="00871AA6" w:rsidRDefault="00B30F9E" w:rsidP="00B30F9E">
      <w:pPr>
        <w:spacing w:after="129" w:line="259" w:lineRule="auto"/>
        <w:ind w:left="0" w:firstLine="0"/>
      </w:pPr>
      <w:r>
        <w:rPr>
          <w:noProof/>
        </w:rPr>
        <w:drawing>
          <wp:inline distT="0" distB="0" distL="0" distR="0" wp14:anchorId="368A7B1A" wp14:editId="6CE76842">
            <wp:extent cx="5943600" cy="846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846455"/>
                    </a:xfrm>
                    <a:prstGeom prst="rect">
                      <a:avLst/>
                    </a:prstGeom>
                  </pic:spPr>
                </pic:pic>
              </a:graphicData>
            </a:graphic>
          </wp:inline>
        </w:drawing>
      </w:r>
      <w:r w:rsidR="00512AD8" w:rsidRPr="00871AA6">
        <w:rPr>
          <w:rFonts w:eastAsia="Times New Roman"/>
        </w:rPr>
        <w:t xml:space="preserve"> </w:t>
      </w:r>
    </w:p>
    <w:p w14:paraId="0114B500" w14:textId="77777777" w:rsidR="009656AB" w:rsidRPr="00871AA6" w:rsidRDefault="00512AD8">
      <w:pPr>
        <w:tabs>
          <w:tab w:val="right" w:pos="10024"/>
        </w:tabs>
        <w:spacing w:after="35" w:line="259" w:lineRule="auto"/>
        <w:ind w:left="0" w:firstLine="0"/>
        <w:rPr>
          <w:vertAlign w:val="subscript"/>
        </w:rPr>
      </w:pPr>
      <w:r w:rsidRPr="00871AA6">
        <w:rPr>
          <w:vertAlign w:val="subscript"/>
        </w:rPr>
        <w:t xml:space="preserve">Form EAB 1.10 (Rev. 02/12) </w:t>
      </w:r>
      <w:r w:rsidRPr="00871AA6">
        <w:rPr>
          <w:vertAlign w:val="subscript"/>
        </w:rPr>
        <w:tab/>
      </w:r>
      <w:r w:rsidRPr="00871AA6">
        <w:rPr>
          <w:b/>
        </w:rPr>
        <w:t xml:space="preserve">(608) 266-1996 </w:t>
      </w:r>
    </w:p>
    <w:p w14:paraId="12708244" w14:textId="77777777" w:rsidR="009656AB" w:rsidRPr="00871AA6" w:rsidRDefault="00512AD8">
      <w:pPr>
        <w:spacing w:after="106" w:line="259" w:lineRule="auto"/>
        <w:ind w:left="108" w:firstLine="0"/>
      </w:pPr>
      <w:r w:rsidRPr="00871AA6">
        <w:rPr>
          <w:b/>
        </w:rPr>
        <w:t xml:space="preserve"> </w:t>
      </w:r>
    </w:p>
    <w:p w14:paraId="01422634" w14:textId="77777777" w:rsidR="009656AB" w:rsidRPr="00871AA6" w:rsidRDefault="00512AD8">
      <w:pPr>
        <w:spacing w:after="0" w:line="250" w:lineRule="auto"/>
        <w:ind w:left="103" w:right="36" w:hanging="10"/>
        <w:jc w:val="both"/>
      </w:pPr>
      <w:r w:rsidRPr="00871AA6">
        <w:rPr>
          <w:b/>
        </w:rPr>
        <w:t xml:space="preserve">The Educational Approval Board (EAB) is a postsecondary education agency that employs a regulatory model focused not only on compliance, but also institutional effectiveness.  To facilitate an environment in which schools seek to be effective organizations that improve over time, the EAB requires schools to submit evidence appropriate planning has been conducted.  Although similar to a strategic or business plan, this information will enable the EAB and school officials to engage in a dialogue over time about the future of the school. </w:t>
      </w:r>
    </w:p>
    <w:p w14:paraId="61C03A0B" w14:textId="77777777" w:rsidR="009656AB" w:rsidRPr="00871AA6" w:rsidRDefault="00512AD8">
      <w:pPr>
        <w:spacing w:after="65" w:line="259" w:lineRule="auto"/>
        <w:ind w:left="108" w:firstLine="0"/>
      </w:pPr>
      <w:r w:rsidRPr="00871AA6">
        <w:rPr>
          <w:b/>
        </w:rPr>
        <w:t xml:space="preserve"> </w:t>
      </w:r>
    </w:p>
    <w:p w14:paraId="267FB372" w14:textId="77777777" w:rsidR="009656AB" w:rsidRPr="00871AA6" w:rsidRDefault="00512AD8">
      <w:pPr>
        <w:spacing w:after="197" w:line="250" w:lineRule="auto"/>
        <w:ind w:left="103" w:right="36" w:hanging="10"/>
        <w:jc w:val="both"/>
      </w:pPr>
      <w:r w:rsidRPr="00871AA6">
        <w:rPr>
          <w:b/>
        </w:rPr>
        <w:t xml:space="preserve">Schools that already have some type of strategic or business plan (e.g., schools that have either a corporate or accreditation plan) must adapt these documents to the following requirements and focus on Wisconsin operations and students.  </w:t>
      </w:r>
      <w:r w:rsidRPr="00871AA6">
        <w:rPr>
          <w:rFonts w:eastAsia="Times New Roman"/>
        </w:rPr>
        <w:t xml:space="preserve"> </w:t>
      </w:r>
      <w:r w:rsidRPr="00871AA6">
        <w:rPr>
          <w:b/>
          <w:i/>
          <w:u w:val="single" w:color="000000"/>
        </w:rPr>
        <w:t>The EAB does not expect any school to divulge any sensitive,</w:t>
      </w:r>
      <w:r w:rsidRPr="00871AA6">
        <w:rPr>
          <w:b/>
          <w:i/>
        </w:rPr>
        <w:t xml:space="preserve"> </w:t>
      </w:r>
      <w:r w:rsidRPr="00871AA6">
        <w:rPr>
          <w:b/>
          <w:i/>
          <w:u w:val="single" w:color="000000"/>
        </w:rPr>
        <w:t>proprietary business information</w:t>
      </w:r>
      <w:r w:rsidRPr="00871AA6">
        <w:rPr>
          <w:b/>
          <w:i/>
        </w:rPr>
        <w:t>.</w:t>
      </w:r>
      <w:r w:rsidRPr="00871AA6">
        <w:rPr>
          <w:b/>
        </w:rPr>
        <w:t xml:space="preserve">  The information must address the five elements identified below and provide the information requested. </w:t>
      </w:r>
    </w:p>
    <w:p w14:paraId="0C13D1EB" w14:textId="77777777" w:rsidR="009656AB" w:rsidRPr="00871AA6" w:rsidRDefault="00512AD8">
      <w:pPr>
        <w:pBdr>
          <w:top w:val="single" w:sz="4" w:space="0" w:color="000000"/>
          <w:bottom w:val="single" w:sz="4" w:space="0" w:color="000000"/>
        </w:pBdr>
        <w:shd w:val="clear" w:color="auto" w:fill="CDCECE"/>
        <w:spacing w:after="74" w:line="259" w:lineRule="auto"/>
        <w:ind w:left="70" w:right="5" w:hanging="10"/>
        <w:jc w:val="center"/>
      </w:pPr>
      <w:r w:rsidRPr="00871AA6">
        <w:rPr>
          <w:b/>
        </w:rPr>
        <w:t xml:space="preserve">I. SCHOOL INFORMATION </w:t>
      </w:r>
    </w:p>
    <w:p w14:paraId="6F68CC01" w14:textId="77777777" w:rsidR="009656AB" w:rsidRPr="00871AA6" w:rsidRDefault="00512AD8">
      <w:pPr>
        <w:spacing w:after="90" w:line="259" w:lineRule="auto"/>
        <w:ind w:left="108" w:firstLine="0"/>
      </w:pPr>
      <w:r w:rsidRPr="00871AA6">
        <w:t xml:space="preserve">Name of School:  </w:t>
      </w:r>
    </w:p>
    <w:p w14:paraId="226745F1" w14:textId="77777777" w:rsidR="009656AB" w:rsidRPr="00871AA6" w:rsidRDefault="005741E4">
      <w:pPr>
        <w:pStyle w:val="Heading1"/>
        <w:rPr>
          <w:sz w:val="22"/>
        </w:rPr>
      </w:pPr>
      <w:r w:rsidRPr="00871AA6">
        <w:rPr>
          <w:sz w:val="22"/>
        </w:rPr>
        <w:t>Chamberlain University</w:t>
      </w:r>
    </w:p>
    <w:p w14:paraId="6EF2E087" w14:textId="77777777" w:rsidR="009656AB" w:rsidRPr="00871AA6" w:rsidRDefault="00512AD8">
      <w:pPr>
        <w:pStyle w:val="Heading2"/>
        <w:ind w:left="70" w:right="7"/>
      </w:pPr>
      <w:r w:rsidRPr="00871AA6">
        <w:t>II. PLANNING ELEMENTS</w:t>
      </w:r>
      <w:r w:rsidRPr="00871AA6">
        <w:rPr>
          <w:i/>
        </w:rPr>
        <w:t xml:space="preserve"> </w:t>
      </w:r>
    </w:p>
    <w:p w14:paraId="769C7ACC" w14:textId="77777777" w:rsidR="009656AB" w:rsidRPr="009F3D2D" w:rsidRDefault="00512AD8">
      <w:pPr>
        <w:numPr>
          <w:ilvl w:val="0"/>
          <w:numId w:val="1"/>
        </w:numPr>
        <w:spacing w:after="58" w:line="251" w:lineRule="auto"/>
        <w:ind w:right="35" w:hanging="252"/>
        <w:rPr>
          <w:b/>
        </w:rPr>
      </w:pPr>
      <w:r w:rsidRPr="00871AA6">
        <w:rPr>
          <w:b/>
        </w:rPr>
        <w:t>MISSION</w:t>
      </w:r>
      <w:r w:rsidRPr="009F3D2D">
        <w:rPr>
          <w:b/>
        </w:rPr>
        <w:t xml:space="preserve">.  Describe your school’s mission and vision, which identifies its purpose and its core values. </w:t>
      </w:r>
    </w:p>
    <w:p w14:paraId="6C1FE9B4" w14:textId="77777777" w:rsidR="009F3D2D" w:rsidRDefault="009F3D2D">
      <w:pPr>
        <w:ind w:left="103" w:right="31"/>
      </w:pPr>
    </w:p>
    <w:p w14:paraId="1F559980" w14:textId="77777777" w:rsidR="009656AB" w:rsidRPr="00871AA6" w:rsidRDefault="00512AD8">
      <w:pPr>
        <w:ind w:left="103" w:right="31"/>
      </w:pPr>
      <w:r w:rsidRPr="00871AA6">
        <w:t>Chamberlain University</w:t>
      </w:r>
      <w:r w:rsidR="00040184">
        <w:t>’s</w:t>
      </w:r>
      <w:r w:rsidRPr="00871AA6">
        <w:t xml:space="preserve"> ("Chamberlain") </w:t>
      </w:r>
      <w:r w:rsidR="009F3D2D" w:rsidRPr="00871AA6">
        <w:t>mission</w:t>
      </w:r>
      <w:r w:rsidR="009F3D2D">
        <w:t>,</w:t>
      </w:r>
      <w:r w:rsidR="009F3D2D" w:rsidRPr="00871AA6">
        <w:t xml:space="preserve"> </w:t>
      </w:r>
      <w:r w:rsidRPr="00871AA6">
        <w:t xml:space="preserve">vision, </w:t>
      </w:r>
      <w:r w:rsidR="009F3D2D">
        <w:t xml:space="preserve">and </w:t>
      </w:r>
      <w:r w:rsidRPr="00871AA6">
        <w:t xml:space="preserve">purpose are provided below: </w:t>
      </w:r>
    </w:p>
    <w:p w14:paraId="31EE87C3" w14:textId="77777777" w:rsidR="00501AC6" w:rsidRPr="00871AA6" w:rsidRDefault="00501AC6">
      <w:pPr>
        <w:ind w:left="103" w:right="31"/>
      </w:pPr>
    </w:p>
    <w:p w14:paraId="26DB0986" w14:textId="77777777" w:rsidR="009F3D2D" w:rsidRPr="00871AA6" w:rsidRDefault="009F3D2D" w:rsidP="009F3D2D">
      <w:pPr>
        <w:ind w:left="103" w:right="31"/>
      </w:pPr>
      <w:r w:rsidRPr="00871AA6">
        <w:t xml:space="preserve">Mission-To educate, empower and embolden diverse healthcare professionals who advance the health of people, families, communities and nations. </w:t>
      </w:r>
    </w:p>
    <w:p w14:paraId="3C0930AC" w14:textId="77777777" w:rsidR="009F3D2D" w:rsidRDefault="009F3D2D">
      <w:pPr>
        <w:ind w:left="103" w:right="31"/>
      </w:pPr>
    </w:p>
    <w:p w14:paraId="479D0BE7" w14:textId="77777777" w:rsidR="009656AB" w:rsidRPr="00871AA6" w:rsidRDefault="00512AD8">
      <w:pPr>
        <w:ind w:left="103" w:right="31"/>
      </w:pPr>
      <w:r w:rsidRPr="00871AA6">
        <w:t xml:space="preserve">Vision-By living </w:t>
      </w:r>
      <w:r w:rsidRPr="00040184">
        <w:rPr>
          <w:i/>
        </w:rPr>
        <w:t>Chamberlain Ca</w:t>
      </w:r>
      <w:r w:rsidR="00501AC6" w:rsidRPr="00040184">
        <w:rPr>
          <w:i/>
        </w:rPr>
        <w:t>re®</w:t>
      </w:r>
      <w:r w:rsidR="00501AC6" w:rsidRPr="00871AA6">
        <w:t xml:space="preserve">, we graduate extraordinary </w:t>
      </w:r>
      <w:r w:rsidRPr="00871AA6">
        <w:t xml:space="preserve">healthcare professionals who transform healthcare worldwide. </w:t>
      </w:r>
    </w:p>
    <w:p w14:paraId="6EDE7974" w14:textId="77777777" w:rsidR="00501AC6" w:rsidRPr="00871AA6" w:rsidRDefault="00501AC6">
      <w:pPr>
        <w:ind w:left="103" w:right="31"/>
      </w:pPr>
    </w:p>
    <w:p w14:paraId="67E63D7E" w14:textId="77777777" w:rsidR="009656AB" w:rsidRPr="00871AA6" w:rsidRDefault="00512AD8">
      <w:pPr>
        <w:ind w:left="103" w:right="31"/>
      </w:pPr>
      <w:r w:rsidRPr="00871AA6">
        <w:t>Purpose-To create an academic culture in</w:t>
      </w:r>
      <w:r w:rsidR="00501AC6" w:rsidRPr="00871AA6">
        <w:t xml:space="preserve"> which colleagues and students </w:t>
      </w:r>
      <w:r w:rsidRPr="00871AA6">
        <w:t xml:space="preserve">thrive and that cultivates extraordinary graduates. </w:t>
      </w:r>
    </w:p>
    <w:p w14:paraId="06D1E969" w14:textId="77777777" w:rsidR="00501AC6" w:rsidRPr="00871AA6" w:rsidRDefault="00501AC6">
      <w:pPr>
        <w:ind w:left="103" w:right="31"/>
      </w:pPr>
    </w:p>
    <w:p w14:paraId="3DF4246E" w14:textId="77777777" w:rsidR="009F3D2D" w:rsidRDefault="00512AD8" w:rsidP="00501AC6">
      <w:pPr>
        <w:ind w:left="103" w:right="31"/>
      </w:pPr>
      <w:r w:rsidRPr="00871AA6">
        <w:t xml:space="preserve">Chamberlain's goals </w:t>
      </w:r>
      <w:r w:rsidR="009F3D2D">
        <w:t>begin o</w:t>
      </w:r>
      <w:r w:rsidRPr="00871AA6">
        <w:t xml:space="preserve">n </w:t>
      </w:r>
      <w:r w:rsidR="009F3D2D">
        <w:t xml:space="preserve">page 16 of </w:t>
      </w:r>
      <w:r w:rsidRPr="00871AA6">
        <w:t xml:space="preserve">the </w:t>
      </w:r>
      <w:r w:rsidR="009F3D2D">
        <w:t>A</w:t>
      </w:r>
      <w:r w:rsidRPr="00871AA6">
        <w:t xml:space="preserve">cademic </w:t>
      </w:r>
      <w:r w:rsidR="009F3D2D">
        <w:t>C</w:t>
      </w:r>
      <w:r w:rsidRPr="00871AA6">
        <w:t xml:space="preserve">atalog, located at </w:t>
      </w:r>
      <w:hyperlink r:id="rId8" w:history="1">
        <w:r w:rsidR="00501AC6" w:rsidRPr="00871AA6">
          <w:rPr>
            <w:rStyle w:val="Hyperlink"/>
          </w:rPr>
          <w:t>www.chamberlain.edu/catalog</w:t>
        </w:r>
      </w:hyperlink>
      <w:r w:rsidR="009F3D2D">
        <w:rPr>
          <w:rStyle w:val="Hyperlink"/>
        </w:rPr>
        <w:t>.</w:t>
      </w:r>
    </w:p>
    <w:p w14:paraId="5A266E25" w14:textId="77777777" w:rsidR="009F3D2D" w:rsidRDefault="009F3D2D" w:rsidP="00501AC6">
      <w:pPr>
        <w:ind w:left="103" w:right="31"/>
      </w:pPr>
    </w:p>
    <w:p w14:paraId="0F5C67A6" w14:textId="77777777" w:rsidR="009F3D2D" w:rsidRDefault="009F3D2D" w:rsidP="00501AC6">
      <w:pPr>
        <w:ind w:left="103" w:right="31"/>
      </w:pPr>
    </w:p>
    <w:p w14:paraId="6700F57D" w14:textId="77777777" w:rsidR="009656AB" w:rsidRPr="00871AA6" w:rsidRDefault="00512AD8" w:rsidP="00501AC6">
      <w:pPr>
        <w:ind w:left="103" w:right="31"/>
      </w:pPr>
      <w:r w:rsidRPr="00871AA6">
        <w:rPr>
          <w:rFonts w:eastAsia="Calibri"/>
          <w:noProof/>
        </w:rPr>
        <mc:AlternateContent>
          <mc:Choice Requires="wpg">
            <w:drawing>
              <wp:inline distT="0" distB="0" distL="0" distR="0" wp14:anchorId="6869C059" wp14:editId="3C04F963">
                <wp:extent cx="6400800" cy="6097"/>
                <wp:effectExtent l="0" t="0" r="0" b="0"/>
                <wp:docPr id="4758" name="Group 4758"/>
                <wp:cNvGraphicFramePr/>
                <a:graphic xmlns:a="http://schemas.openxmlformats.org/drawingml/2006/main">
                  <a:graphicData uri="http://schemas.microsoft.com/office/word/2010/wordprocessingGroup">
                    <wpg:wgp>
                      <wpg:cNvGrpSpPr/>
                      <wpg:grpSpPr>
                        <a:xfrm>
                          <a:off x="0" y="0"/>
                          <a:ext cx="6400800" cy="6097"/>
                          <a:chOff x="0" y="0"/>
                          <a:chExt cx="6400800" cy="6097"/>
                        </a:xfrm>
                      </wpg:grpSpPr>
                      <wps:wsp>
                        <wps:cNvPr id="5522" name="Shape 5522"/>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C9812D" id="Group 4758" o:spid="_x0000_s1026" style="width:7in;height:.5pt;mso-position-horizontal-relative:char;mso-position-vertical-relative:line" coordsize="640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XrgAIAAFUGAAAOAAAAZHJzL2Uyb0RvYy54bWykVcFu2zAMvQ/YPwi+L3aCJG2NOD2sWy7D&#10;VqzdByiyZBuQJUFS4uTvR9G2YqRFMWQ52DJFPvE9Uszm8dRKcuTWNVoVyXyWJYQrpstGVUXy5/X7&#10;l/uEOE9VSaVWvEjO3CWP28+fNp3J+ULXWpbcEgBRLu9MkdTemzxNHat5S91MG65gU2jbUg+ftkpL&#10;SztAb2W6yLJ12mlbGqsZdw6sT/1mskV8ITjzv4Rw3BNZJJCbx6fF5z480+2G5pWlpm7YkAa9IYuW&#10;NgoOjVBP1FNysM0bqLZhVjst/IzpNtVCNIwjB2Azz67Y7Kw+GORS5V1lokwg7ZVON8Oyn8dnS5qy&#10;SJZ3K6iVoi1UCQ8maAGBOlPl4Lez5sU828FQ9V+B80nYNryBDTmhtOcoLT95wsC4XmbZfQYVYLC3&#10;zh7ueuVZDeV5E8Tqbx+FpeORacgsJtIZaCF3Ucn9n0ovNTUcxXeB/aDSarVYjCqhB0ELioJ+USKX&#10;O1DrJn0e5stl0CcSpTk7OL/jGnWmxx/OwzZ0WzmuaD2u2EmNSwvt/2HjG+pDXIAKS9JNClUXCeYR&#10;Nlt95K8a3fxVtSDHy65UU69Y87EdwHf0GN8G8aaeE/Kj0/junaGJAPAf3fCGx3NhEXiispE7GKfq&#10;ShVkCJ1KYR4JST1e7LbxMKhk08KUW9xl0Mp9gaQCtNB6fbVx5c+SB7Gk+s0FXC68FMHgbLX/Ki05&#10;0jCO8IfgVJqaDtYBd3DFVBEnxItGygg5x9D3IPvMBucQx3ESxsisj2RDNv04hKECpMehCKLEIDxZ&#10;Kx/jFYxyTHPCNiz3ujzjgEBB4C6iNDi7kMcwZ8NwnH6j1+XfYPsXAAD//wMAUEsDBBQABgAIAAAA&#10;IQCvzNal2QAAAAQBAAAPAAAAZHJzL2Rvd25yZXYueG1sTI9Ba8MwDIXvg/0Ho8Fuq52VjZLFKaVs&#10;PZXB2kHpTY3VJDSWQ+wm6b+fs8t2EXo88fS9bDnaRvTU+dqxhmSmQBAXztRcavjefzwtQPiAbLBx&#10;TBpu5GGZ399lmBo38Bf1u1CKGMI+RQ1VCG0qpS8qsuhnriWO3tl1FkOUXSlNh0MMt418VupVWqw5&#10;fqiwpXVFxWV3tRo2Aw6refLeby/n9e24f/k8bBPS+vFhXL2BCDSGv2OY8CM65JHp5K5svGg0xCLh&#10;d06eUouoT9MGMs/kf/j8BwAA//8DAFBLAQItABQABgAIAAAAIQC2gziS/gAAAOEBAAATAAAAAAAA&#10;AAAAAAAAAAAAAABbQ29udGVudF9UeXBlc10ueG1sUEsBAi0AFAAGAAgAAAAhADj9If/WAAAAlAEA&#10;AAsAAAAAAAAAAAAAAAAALwEAAF9yZWxzLy5yZWxzUEsBAi0AFAAGAAgAAAAhADreheuAAgAAVQYA&#10;AA4AAAAAAAAAAAAAAAAALgIAAGRycy9lMm9Eb2MueG1sUEsBAi0AFAAGAAgAAAAhAK/M1qXZAAAA&#10;BAEAAA8AAAAAAAAAAAAAAAAA2gQAAGRycy9kb3ducmV2LnhtbFBLBQYAAAAABAAEAPMAAADgBQAA&#10;AAA=&#10;">
                <v:shape id="Shape 5522"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pHxgAAAN0AAAAPAAAAZHJzL2Rvd25yZXYueG1sRI9ba8JA&#10;FITfC/6H5Qh9Ed0YqkjqKl4QCvVu2+dD9pgEs2dDdqvx33cFoY/DzHzDjKeNKcWValdYVtDvRSCI&#10;U6sLzhR8nVbdEQjnkTWWlknBnRxMJ62XMSba3vhA16PPRICwS1BB7n2VSOnSnAy6nq2Ig3e2tUEf&#10;ZJ1JXeMtwE0p4ygaSoMFh4UcK1rklF6Ov0bBz/zts48dskPaLb83xTo7rbZ7pV7bzewdhKfG/4ef&#10;7Q+tYDCIY3i8CU9ATv4AAAD//wMAUEsBAi0AFAAGAAgAAAAhANvh9svuAAAAhQEAABMAAAAAAAAA&#10;AAAAAAAAAAAAAFtDb250ZW50X1R5cGVzXS54bWxQSwECLQAUAAYACAAAACEAWvQsW78AAAAVAQAA&#10;CwAAAAAAAAAAAAAAAAAfAQAAX3JlbHMvLnJlbHNQSwECLQAUAAYACAAAACEASFX6R8YAAADdAAAA&#10;DwAAAAAAAAAAAAAAAAAHAgAAZHJzL2Rvd25yZXYueG1sUEsFBgAAAAADAAMAtwAAAPoCAAAAAA==&#10;" path="m,l6400800,r,9144l,9144,,e" fillcolor="black" stroked="f" strokeweight="0">
                  <v:stroke miterlimit="83231f" joinstyle="miter"/>
                  <v:path arrowok="t" textboxrect="0,0,6400800,9144"/>
                </v:shape>
                <w10:anchorlock/>
              </v:group>
            </w:pict>
          </mc:Fallback>
        </mc:AlternateContent>
      </w:r>
      <w:r w:rsidRPr="00871AA6">
        <w:t xml:space="preserve"> </w:t>
      </w:r>
    </w:p>
    <w:p w14:paraId="2AD6A05E" w14:textId="77777777" w:rsidR="009656AB" w:rsidRPr="009F3D2D" w:rsidRDefault="00512AD8">
      <w:pPr>
        <w:numPr>
          <w:ilvl w:val="0"/>
          <w:numId w:val="1"/>
        </w:numPr>
        <w:spacing w:after="58" w:line="251" w:lineRule="auto"/>
        <w:ind w:right="35" w:hanging="252"/>
        <w:rPr>
          <w:b/>
        </w:rPr>
      </w:pPr>
      <w:r w:rsidRPr="00871AA6">
        <w:rPr>
          <w:b/>
        </w:rPr>
        <w:lastRenderedPageBreak/>
        <w:t xml:space="preserve">MARKET.  </w:t>
      </w:r>
      <w:r w:rsidRPr="009F3D2D">
        <w:rPr>
          <w:b/>
        </w:rPr>
        <w:t>Discuss the nature of your school and the business in which it is engaged.  Describe who your existing and/or potential customers are and what motivates them to enroll in your school.  Explain how you let these customers know you are in business.  Finally, identify who your competitors are and how you are different from them.</w:t>
      </w:r>
      <w:r w:rsidRPr="009F3D2D">
        <w:rPr>
          <w:b/>
          <w:i/>
        </w:rPr>
        <w:t xml:space="preserve"> </w:t>
      </w:r>
    </w:p>
    <w:p w14:paraId="06D2F577" w14:textId="77777777" w:rsidR="009F3D2D" w:rsidRDefault="009F3D2D" w:rsidP="00501AC6">
      <w:pPr>
        <w:spacing w:after="0"/>
        <w:ind w:left="103" w:right="31"/>
      </w:pPr>
    </w:p>
    <w:p w14:paraId="661F9C5D" w14:textId="77777777" w:rsidR="009F3D2D" w:rsidRDefault="009F3D2D" w:rsidP="009F3D2D">
      <w:pPr>
        <w:spacing w:after="0"/>
        <w:ind w:left="103" w:right="31"/>
      </w:pPr>
      <w:r>
        <w:t>Chamberlain University's College of Nursing prepares extraordinary nurses with the knowledge, skills, values and beliefs required to not only succeed but make a difference in today's complex healthcare environment. Chamberlain University aims to enhance learning across the curriculum in a tangible way through extensive support. This means students have access to comprehensive support tools and customized plans for mastering course content throughout their degree program in order to serve as extraordinary nurses who will transform healthcare.</w:t>
      </w:r>
    </w:p>
    <w:p w14:paraId="65BE7639" w14:textId="77777777" w:rsidR="009F3D2D" w:rsidRDefault="009F3D2D" w:rsidP="009F3D2D">
      <w:pPr>
        <w:spacing w:after="0"/>
        <w:ind w:left="103" w:right="31"/>
      </w:pPr>
    </w:p>
    <w:p w14:paraId="56CA4BC3" w14:textId="77777777" w:rsidR="009F3D2D" w:rsidRDefault="009F3D2D" w:rsidP="009F3D2D">
      <w:pPr>
        <w:spacing w:after="0"/>
        <w:ind w:left="103" w:right="31"/>
      </w:pPr>
      <w:r w:rsidRPr="009F3D2D">
        <w:t xml:space="preserve">Broadening </w:t>
      </w:r>
      <w:r w:rsidR="00306E69">
        <w:t xml:space="preserve">the </w:t>
      </w:r>
      <w:r w:rsidRPr="009F3D2D">
        <w:t xml:space="preserve">mission through </w:t>
      </w:r>
      <w:r w:rsidR="00306E69">
        <w:t xml:space="preserve">the </w:t>
      </w:r>
      <w:r w:rsidRPr="009F3D2D">
        <w:t xml:space="preserve">College of Health Professions is </w:t>
      </w:r>
      <w:r w:rsidR="00306E69">
        <w:t xml:space="preserve">Chamberlain’s </w:t>
      </w:r>
      <w:r w:rsidRPr="009F3D2D">
        <w:t xml:space="preserve">latest and largest step in the journey toward transforming the health of people worldwide. By educating practitioners to collaborate with partners and communities to promote regional, national and international health and wellness through the integration of education, service, workforce development and scholarly activities, </w:t>
      </w:r>
      <w:r w:rsidR="00306E69">
        <w:t xml:space="preserve">the University is </w:t>
      </w:r>
      <w:r w:rsidRPr="009F3D2D">
        <w:t xml:space="preserve">continually moving closer to what the Robert Wood Johnson Foundation calls a Culture of Health. </w:t>
      </w:r>
      <w:r w:rsidR="00306E69">
        <w:t xml:space="preserve">Chamberlain is </w:t>
      </w:r>
      <w:r w:rsidRPr="009F3D2D">
        <w:t>educating and empowering</w:t>
      </w:r>
      <w:r w:rsidR="00306E69">
        <w:t xml:space="preserve"> </w:t>
      </w:r>
      <w:r w:rsidRPr="009F3D2D">
        <w:t>extraordinary healthcare professionals who will transform the health of people, families, communities and nations.</w:t>
      </w:r>
    </w:p>
    <w:p w14:paraId="29C956A0" w14:textId="77777777" w:rsidR="009F3D2D" w:rsidRDefault="009F3D2D" w:rsidP="009F3D2D">
      <w:pPr>
        <w:spacing w:after="0"/>
        <w:ind w:left="103" w:right="31"/>
      </w:pPr>
    </w:p>
    <w:p w14:paraId="2C0D0959" w14:textId="77777777" w:rsidR="009F3D2D" w:rsidRDefault="00306E69" w:rsidP="009F3D2D">
      <w:pPr>
        <w:spacing w:after="0"/>
        <w:ind w:left="103" w:right="31"/>
      </w:pPr>
      <w:r>
        <w:t xml:space="preserve">As </w:t>
      </w:r>
      <w:r w:rsidR="009F3D2D" w:rsidRPr="009F3D2D">
        <w:t xml:space="preserve">one University students have the opportunity to earn a bachelor’s degree, master’s degree or a doctoral degree.  </w:t>
      </w:r>
      <w:r>
        <w:t xml:space="preserve">Chamberlain’s </w:t>
      </w:r>
      <w:r w:rsidR="009F3D2D" w:rsidRPr="009F3D2D">
        <w:t xml:space="preserve">degree programs have been developed to address the personal and professional needs of healthcare professionals, meet the skill and staffing </w:t>
      </w:r>
      <w:r w:rsidRPr="009F3D2D">
        <w:t>needs of</w:t>
      </w:r>
      <w:r w:rsidR="009F3D2D" w:rsidRPr="009F3D2D">
        <w:t xml:space="preserve"> the industry and transform healthcare </w:t>
      </w:r>
      <w:r w:rsidRPr="009F3D2D">
        <w:t>delivery as</w:t>
      </w:r>
      <w:r w:rsidR="009F3D2D" w:rsidRPr="009F3D2D">
        <w:t xml:space="preserve"> a whole for the public at large. </w:t>
      </w:r>
      <w:r>
        <w:t xml:space="preserve">More information regarding Chamberlain’s program is available at </w:t>
      </w:r>
      <w:hyperlink r:id="rId9" w:history="1">
        <w:r w:rsidRPr="00216565">
          <w:rPr>
            <w:rStyle w:val="Hyperlink"/>
          </w:rPr>
          <w:t>www.chamberlain.edu/programs</w:t>
        </w:r>
      </w:hyperlink>
      <w:r>
        <w:t xml:space="preserve"> </w:t>
      </w:r>
    </w:p>
    <w:p w14:paraId="0B2C7147" w14:textId="77777777" w:rsidR="00040184" w:rsidRDefault="00040184" w:rsidP="009F3D2D">
      <w:pPr>
        <w:spacing w:after="0"/>
        <w:ind w:left="103" w:right="31"/>
      </w:pPr>
    </w:p>
    <w:p w14:paraId="43027162" w14:textId="3E5475B0" w:rsidR="00040184" w:rsidRDefault="00040184" w:rsidP="009F3D2D">
      <w:pPr>
        <w:spacing w:after="0"/>
        <w:ind w:left="103" w:right="31"/>
      </w:pPr>
      <w:r>
        <w:t xml:space="preserve">What differentiates Chamberlain from other on-ground and online health professions programs is </w:t>
      </w:r>
      <w:r w:rsidRPr="00040184">
        <w:rPr>
          <w:i/>
        </w:rPr>
        <w:t>Chamberlain Care®</w:t>
      </w:r>
      <w:r>
        <w:t xml:space="preserve">.  </w:t>
      </w:r>
      <w:r w:rsidRPr="00040184">
        <w:rPr>
          <w:i/>
        </w:rPr>
        <w:t>Chamberlain Care®</w:t>
      </w:r>
      <w:r w:rsidRPr="00040184">
        <w:t xml:space="preserve"> reflects our fundamental belief in Chamberlain's responsibility and ability to achieve superior student outcomes for a diverse population of students. Care for students is operationalized through initiatives that lead to teaching excellence, extraordinary care, and strong support for each student’s learning experience, motivating actions instead of demotivating actions and encouragement instead of discouragement in the face of challenges</w:t>
      </w:r>
      <w:r>
        <w:t xml:space="preserve">.  </w:t>
      </w:r>
      <w:r w:rsidRPr="00040184">
        <w:rPr>
          <w:i/>
        </w:rPr>
        <w:t>Chamberlain Care®</w:t>
      </w:r>
      <w:r w:rsidRPr="00040184">
        <w:t xml:space="preserve"> has become the lens through which all operations, processes, practices, behaviors and interactions are viewed and assessed</w:t>
      </w:r>
      <w:r>
        <w:t>.</w:t>
      </w:r>
    </w:p>
    <w:p w14:paraId="4933AFFD" w14:textId="5EF34896" w:rsidR="007B1B0F" w:rsidRDefault="007B1B0F" w:rsidP="009F3D2D">
      <w:pPr>
        <w:spacing w:after="0"/>
        <w:ind w:left="103" w:right="31"/>
      </w:pPr>
    </w:p>
    <w:p w14:paraId="4FC4861B" w14:textId="333D7944" w:rsidR="009F3D2D" w:rsidRDefault="002F75B2" w:rsidP="009F3D2D">
      <w:pPr>
        <w:spacing w:after="0"/>
        <w:ind w:left="103" w:right="31"/>
      </w:pPr>
      <w:r>
        <w:t xml:space="preserve">Prospective students are nurses who seek to advance their careers, other healthcare professionals who want to explore new skill sets, and healthcare professionals who want continuing education opportunities in a flexible environment that allows them to work and go to school.  </w:t>
      </w:r>
      <w:r w:rsidR="00AF43EE">
        <w:t>Prospective students learn about Chamb</w:t>
      </w:r>
      <w:r w:rsidR="00576D8C">
        <w:t>erlain through internet and social media marketing; exploration of the University’s website; networking with faculty, leaders and students at professional conferences; and through word-of-mouth from students and alumni.</w:t>
      </w:r>
    </w:p>
    <w:p w14:paraId="41599AEA" w14:textId="77777777" w:rsidR="009656AB" w:rsidRPr="00871AA6" w:rsidRDefault="00512AD8">
      <w:pPr>
        <w:spacing w:after="27" w:line="259" w:lineRule="auto"/>
        <w:ind w:left="0" w:right="-56" w:firstLine="0"/>
      </w:pPr>
      <w:r w:rsidRPr="00871AA6">
        <w:rPr>
          <w:rFonts w:eastAsia="Calibri"/>
          <w:noProof/>
        </w:rPr>
        <mc:AlternateContent>
          <mc:Choice Requires="wpg">
            <w:drawing>
              <wp:inline distT="0" distB="0" distL="0" distR="0" wp14:anchorId="25E029C0" wp14:editId="23AE7BF9">
                <wp:extent cx="6400800" cy="18288"/>
                <wp:effectExtent l="0" t="0" r="0" b="0"/>
                <wp:docPr id="4281" name="Group 4281"/>
                <wp:cNvGraphicFramePr/>
                <a:graphic xmlns:a="http://schemas.openxmlformats.org/drawingml/2006/main">
                  <a:graphicData uri="http://schemas.microsoft.com/office/word/2010/wordprocessingGroup">
                    <wpg:wgp>
                      <wpg:cNvGrpSpPr/>
                      <wpg:grpSpPr>
                        <a:xfrm>
                          <a:off x="0" y="0"/>
                          <a:ext cx="6400800" cy="18288"/>
                          <a:chOff x="0" y="0"/>
                          <a:chExt cx="6400800" cy="18288"/>
                        </a:xfrm>
                      </wpg:grpSpPr>
                      <wps:wsp>
                        <wps:cNvPr id="5526" name="Shape 5526"/>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7" name="Shape 5527"/>
                        <wps:cNvSpPr/>
                        <wps:spPr>
                          <a:xfrm>
                            <a:off x="0" y="12192"/>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7BFA7A" id="Group 4281" o:spid="_x0000_s1026" style="width:7in;height:1.45pt;mso-position-horizontal-relative:char;mso-position-vertical-relative:line" coordsize="640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AatwIAAPAJAAAOAAAAZHJzL2Uyb0RvYy54bWzsVslu2zAQvRfoPxC611rgOI4QOYemzaVo&#10;gyb5AIaiFoAiCZKx7L/vcCTRgh0EgQsUKBAfJGo48zjzZjGvb3adIFtubKtkEaWLJCJcMlW2si6i&#10;p8fvX9YRsY7KkgoleRHtuY1uNp8/Xfc655lqlCi5IQAibd7rImqc03kcW9bwjtqF0lzCZqVMRx18&#10;mjouDe0BvRNxliSruFem1EYxbi1Ib4fNaIP4VcWZ+1VVljsiigh8c/g0+Hz2z3hzTfPaUN20bHSD&#10;nuFFR1sJhwaoW+ooeTHtCVTXMqOsqtyCqS5WVdUyjjFANGlyFM2dUS8aY6nzvtaBJqD2iKezYdnP&#10;7b0hbVlEy2ydRkTSDrKEBxOUAEG9rnPQuzP6Qd+bUVAPXz7mXWU6/4ZoyA6p3Qdq+c4RBsLVMknW&#10;CWSAwV66ztbrgXrWQH5OrFjz7U27eDo09r4FV3oNRWQPPNm/4+mhoZoj/dbHP/J0cZGtJp5Qg6AE&#10;aUG9QJLNLfB1FkNX6XLpCQqB0py9WHfHFTJNtz+sg22ot3Ja0WZasZ2clgYa4M3S19R5Ow/ll6Sf&#10;paopIvTDb3Zqyx8VqrmjdIGPh10h51oh61NBgO6kMb014s01Z8FPStN7UIYyAsB3qmGPh3Nh4eNE&#10;ZkPsIJyzK6SnwdcqhYlUCeqwtbvWwagSbQcFnF0mUMxDgoQENF96Q7Zx5faCe7KE/M0raC9sCy+w&#10;pn7+KgzZUj+Q8IfgVOiGjtIRd1RFVxHH21etEAEyRdPXIAfPRmVvx3EWBstksGSjN8NAhLECQU9j&#10;EUgJRniyki7YSxjm6OYsWr98VuUeRwQSAr3op8e/acrLk6a89B7646F539uUaZZeZd4Oon9tBM2K&#10;bhp789L5aMyPxoRe/y8aE/874VqBA2a8Avl7y/wbJ9vhorb5AwAA//8DAFBLAwQUAAYACAAAACEA&#10;uBw81NsAAAAEAQAADwAAAGRycy9kb3ducmV2LnhtbEyPQWvCQBCF74X+h2UKvdXdWCw2zUZE2p5E&#10;qBZKb2N2TILZ2ZBdk/jvXb20lwePN7z3TbYYbSN66nztWEMyUSCIC2dqLjV87z6e5iB8QDbYOCYN&#10;Z/KwyO/vMkyNG/iL+m0oRSxhn6KGKoQ2ldIXFVn0E9cSx+zgOosh2q6UpsMhlttGTpV6kRZrjgsV&#10;trSqqDhuT1bD54DD8jl579fHw+r8u5ttftYJaf34MC7fQAQaw98xXPEjOuSRae9ObLxoNMRHwk2v&#10;mVLz6Pcapq8g80z+h88vAAAA//8DAFBLAQItABQABgAIAAAAIQC2gziS/gAAAOEBAAATAAAAAAAA&#10;AAAAAAAAAAAAAABbQ29udGVudF9UeXBlc10ueG1sUEsBAi0AFAAGAAgAAAAhADj9If/WAAAAlAEA&#10;AAsAAAAAAAAAAAAAAAAALwEAAF9yZWxzLy5yZWxzUEsBAi0AFAAGAAgAAAAhAIuKsBq3AgAA8AkA&#10;AA4AAAAAAAAAAAAAAAAALgIAAGRycy9lMm9Eb2MueG1sUEsBAi0AFAAGAAgAAAAhALgcPNTbAAAA&#10;BAEAAA8AAAAAAAAAAAAAAAAAEQUAAGRycy9kb3ducmV2LnhtbFBLBQYAAAAABAAEAPMAAAAZBgAA&#10;AAA=&#10;">
                <v:shape id="Shape 5526"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xExgAAAN0AAAAPAAAAZHJzL2Rvd25yZXYueG1sRI9ba8JA&#10;FITfBf/Dcgp9KbpRapDoKtoiFFrvl+dD9jQJZs+G7Fbjv+8Kgo/DzHzDjKeNKcWFaldYVtDrRiCI&#10;U6sLzhQc9ovOEITzyBpLy6TgRg6mk3ZrjIm2V97SZeczESDsElSQe18lUro0J4Ouayvi4P3a2qAP&#10;ss6krvEa4KaU/SiKpcGCw0KOFX3klJ53f0bBaf7+3cM3sjGtP4/L4ifbL1YbpV5fmtkIhKfGP8OP&#10;9pdWMBj0Y7i/CU9ATv4BAAD//wMAUEsBAi0AFAAGAAgAAAAhANvh9svuAAAAhQEAABMAAAAAAAAA&#10;AAAAAAAAAAAAAFtDb250ZW50X1R5cGVzXS54bWxQSwECLQAUAAYACAAAACEAWvQsW78AAAAVAQAA&#10;CwAAAAAAAAAAAAAAAAAfAQAAX3JlbHMvLnJlbHNQSwECLQAUAAYACAAAACEAN278RMYAAADdAAAA&#10;DwAAAAAAAAAAAAAAAAAHAgAAZHJzL2Rvd25yZXYueG1sUEsFBgAAAAADAAMAtwAAAPoCAAAAAA==&#10;" path="m,l6400800,r,9144l,9144,,e" fillcolor="black" stroked="f" strokeweight="0">
                  <v:stroke miterlimit="83231f" joinstyle="miter"/>
                  <v:path arrowok="t" textboxrect="0,0,6400800,9144"/>
                </v:shape>
                <v:shape id="Shape 5527" o:spid="_x0000_s1028" style="position:absolute;top:121;width:64008;height:92;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nfxwAAAN0AAAAPAAAAZHJzL2Rvd25yZXYueG1sRI9ba8JA&#10;FITfC/6H5Qh9KbpR6oXoJlSLIKi9eHs+ZI9JaPZsyG41/fddodDHYWa+YeZpaypxpcaVlhUM+hEI&#10;4szqknMFx8OqNwXhPLLGyjIp+CEHadJ5mGOs7Y0/6br3uQgQdjEqKLyvYyldVpBB17c1cfAutjHo&#10;g2xyqRu8Bbip5DCKxtJgyWGhwJqWBWVf+2+j4Lx43gzwieyY3l9Pu3KbH1ZvH0o9dtuXGQhPrf8P&#10;/7XXWsFoNJzA/U14AjL5BQAA//8DAFBLAQItABQABgAIAAAAIQDb4fbL7gAAAIUBAAATAAAAAAAA&#10;AAAAAAAAAAAAAABbQ29udGVudF9UeXBlc10ueG1sUEsBAi0AFAAGAAgAAAAhAFr0LFu/AAAAFQEA&#10;AAsAAAAAAAAAAAAAAAAAHwEAAF9yZWxzLy5yZWxzUEsBAi0AFAAGAAgAAAAhAFgiWd/HAAAA3QAA&#10;AA8AAAAAAAAAAAAAAAAABwIAAGRycy9kb3ducmV2LnhtbFBLBQYAAAAAAwADALcAAAD7AgAAAAA=&#10;" path="m,l6400800,r,9144l,9144,,e" fillcolor="black" stroked="f" strokeweight="0">
                  <v:stroke miterlimit="83231f" joinstyle="miter"/>
                  <v:path arrowok="t" textboxrect="0,0,6400800,9144"/>
                </v:shape>
                <w10:anchorlock/>
              </v:group>
            </w:pict>
          </mc:Fallback>
        </mc:AlternateContent>
      </w:r>
    </w:p>
    <w:p w14:paraId="2598EC6F" w14:textId="77777777" w:rsidR="009656AB" w:rsidRPr="009F3D2D" w:rsidRDefault="00512AD8">
      <w:pPr>
        <w:numPr>
          <w:ilvl w:val="0"/>
          <w:numId w:val="1"/>
        </w:numPr>
        <w:spacing w:after="58" w:line="251" w:lineRule="auto"/>
        <w:ind w:right="35" w:hanging="252"/>
        <w:rPr>
          <w:b/>
        </w:rPr>
      </w:pPr>
      <w:r w:rsidRPr="00871AA6">
        <w:rPr>
          <w:b/>
        </w:rPr>
        <w:t>MANAGEMENT.</w:t>
      </w:r>
      <w:r w:rsidRPr="00871AA6">
        <w:t xml:space="preserve">  </w:t>
      </w:r>
      <w:r w:rsidRPr="009F3D2D">
        <w:rPr>
          <w:b/>
        </w:rPr>
        <w:t xml:space="preserve">Describe your management team and how it functions to lead, administer and position the school.  If your school has advisory boards, describe how the school uses them for program and school improvement. </w:t>
      </w:r>
    </w:p>
    <w:p w14:paraId="76B3279A" w14:textId="311EC93F" w:rsidR="00501AC6" w:rsidRPr="00871AA6" w:rsidRDefault="00512AD8">
      <w:pPr>
        <w:ind w:left="103" w:right="31"/>
      </w:pPr>
      <w:r w:rsidRPr="00871AA6">
        <w:lastRenderedPageBreak/>
        <w:t>Chamberlain University ("University) is a subsidiary of Adtalem Global Education ("Adtalem"). The Board of Directors of Adtalem delegates to the University Board of Trustees general oversight of the University's academic affairs (programs, campuses, an</w:t>
      </w:r>
      <w:r w:rsidR="00370D72">
        <w:t xml:space="preserve">d other major activities.  </w:t>
      </w:r>
      <w:r w:rsidRPr="00871AA6">
        <w:t xml:space="preserve">The Board of Trustees reviews and approves the University’s mission, institutional policies and strategic plans; evaluates the president’s organization, management and operations of the University; and reviews and approves the annual budget and operating plan.  </w:t>
      </w:r>
    </w:p>
    <w:p w14:paraId="52033183" w14:textId="77777777" w:rsidR="00501AC6" w:rsidRPr="00871AA6" w:rsidRDefault="00501AC6">
      <w:pPr>
        <w:ind w:left="103" w:right="31"/>
      </w:pPr>
    </w:p>
    <w:p w14:paraId="5F8F3E16" w14:textId="33BAC65D" w:rsidR="0060358F" w:rsidRDefault="00306E69" w:rsidP="005D0ECF">
      <w:pPr>
        <w:spacing w:line="240" w:lineRule="auto"/>
        <w:ind w:left="103" w:right="31"/>
      </w:pPr>
      <w:r>
        <w:t>Karen Cox,</w:t>
      </w:r>
      <w:r w:rsidRPr="00306E69">
        <w:rPr>
          <w:b/>
          <w:bCs/>
        </w:rPr>
        <w:t xml:space="preserve"> </w:t>
      </w:r>
      <w:r w:rsidRPr="0060358F">
        <w:rPr>
          <w:bCs/>
        </w:rPr>
        <w:t>PhD, RN, FACHE, FAAN,</w:t>
      </w:r>
      <w:r>
        <w:t xml:space="preserve"> </w:t>
      </w:r>
      <w:r w:rsidR="00512AD8" w:rsidRPr="00871AA6">
        <w:t>president of Chamberlain University</w:t>
      </w:r>
      <w:r w:rsidR="0060358F">
        <w:t xml:space="preserve"> (</w:t>
      </w:r>
      <w:r w:rsidR="006078FC">
        <w:t>effective August 27</w:t>
      </w:r>
      <w:r>
        <w:t>, 2018</w:t>
      </w:r>
      <w:r w:rsidR="0060358F">
        <w:t>)</w:t>
      </w:r>
      <w:r>
        <w:t>,</w:t>
      </w:r>
      <w:r w:rsidR="00512AD8" w:rsidRPr="00871AA6">
        <w:t xml:space="preserve"> reports to the Board of Trustees</w:t>
      </w:r>
      <w:r w:rsidR="0060358F">
        <w:t xml:space="preserve">; </w:t>
      </w:r>
      <w:r w:rsidR="00512AD8" w:rsidRPr="00871AA6">
        <w:t xml:space="preserve">Lisa Wardell, CEO of Adtalem, provides operational oversight. Reporting to the president of Chamberlain, among others, are the Provost, </w:t>
      </w:r>
      <w:r w:rsidR="005D0ECF">
        <w:t xml:space="preserve">Senior Director of Marketing, Vice President of Enrollment Management, Vice President of Finance, Vice President of </w:t>
      </w:r>
      <w:r w:rsidR="00086E86">
        <w:t xml:space="preserve">Campus </w:t>
      </w:r>
      <w:r w:rsidR="005D0ECF">
        <w:t>Operations, and the Vice President of Student Services.</w:t>
      </w:r>
    </w:p>
    <w:p w14:paraId="154DC77C" w14:textId="77777777" w:rsidR="0060358F" w:rsidRDefault="0060358F" w:rsidP="005D0ECF">
      <w:pPr>
        <w:spacing w:line="240" w:lineRule="auto"/>
        <w:ind w:left="103" w:right="31"/>
      </w:pPr>
    </w:p>
    <w:p w14:paraId="63EA8C54" w14:textId="11A8E89E" w:rsidR="0060358F" w:rsidRDefault="0060358F" w:rsidP="005D0ECF">
      <w:pPr>
        <w:spacing w:after="0" w:line="240" w:lineRule="auto"/>
      </w:pPr>
      <w:r w:rsidRPr="0060358F">
        <w:t xml:space="preserve">Reporting to the Provost is </w:t>
      </w:r>
      <w:r w:rsidRPr="0060358F">
        <w:rPr>
          <w:rFonts w:eastAsia="Times New Roman"/>
          <w:iCs/>
        </w:rPr>
        <w:t xml:space="preserve">Director, College of Nursing – Pre-licensure Program; </w:t>
      </w:r>
      <w:r w:rsidR="005D0ECF">
        <w:t>Senior</w:t>
      </w:r>
      <w:r w:rsidRPr="0060358F">
        <w:rPr>
          <w:rFonts w:eastAsia="Times New Roman"/>
          <w:iCs/>
        </w:rPr>
        <w:t xml:space="preserve"> Director, College of Nursing – Post-licensure Programs; Vice President, College of Health Professions; </w:t>
      </w:r>
      <w:r w:rsidR="005D0ECF">
        <w:t>Senior</w:t>
      </w:r>
      <w:r w:rsidR="005D0ECF" w:rsidRPr="0060358F">
        <w:rPr>
          <w:rFonts w:eastAsia="Times New Roman"/>
          <w:iCs/>
        </w:rPr>
        <w:t xml:space="preserve"> </w:t>
      </w:r>
      <w:r w:rsidRPr="0060358F">
        <w:rPr>
          <w:rFonts w:eastAsia="Times New Roman"/>
          <w:iCs/>
        </w:rPr>
        <w:t xml:space="preserve">Director, Transformational Education and Learning Innovation; National Director, Academic Operations; National Dean of Faculty; Associate Provost, Institutional Effectiveness, Accreditation and Research (IEAR). </w:t>
      </w:r>
      <w:r w:rsidRPr="0060358F">
        <w:t>The provost team is committed to serving the university’s campuses and programs, and is pursuing priority themes such as quality, innovative learning, practice readiness and non-academic</w:t>
      </w:r>
      <w:r w:rsidR="00370D72">
        <w:t xml:space="preserve"> care interventions for</w:t>
      </w:r>
      <w:r w:rsidRPr="0060358F">
        <w:t xml:space="preserve"> students.</w:t>
      </w:r>
    </w:p>
    <w:p w14:paraId="17F0B850" w14:textId="08DB9069" w:rsidR="00852EBC" w:rsidRDefault="00852EBC" w:rsidP="005D0ECF">
      <w:pPr>
        <w:spacing w:after="0" w:line="240" w:lineRule="auto"/>
      </w:pPr>
    </w:p>
    <w:p w14:paraId="6A3FBA39" w14:textId="28E799E2" w:rsidR="00852EBC" w:rsidRDefault="00245B59" w:rsidP="005D0ECF">
      <w:pPr>
        <w:spacing w:after="0" w:line="240" w:lineRule="auto"/>
        <w:rPr>
          <w:rFonts w:eastAsia="Times New Roman"/>
          <w:iCs/>
        </w:rPr>
      </w:pPr>
      <w:r>
        <w:t>The Senior</w:t>
      </w:r>
      <w:r w:rsidRPr="0060358F">
        <w:rPr>
          <w:rFonts w:eastAsia="Times New Roman"/>
          <w:iCs/>
        </w:rPr>
        <w:t xml:space="preserve"> Director, College of Nur</w:t>
      </w:r>
      <w:r>
        <w:rPr>
          <w:rFonts w:eastAsia="Times New Roman"/>
          <w:iCs/>
        </w:rPr>
        <w:t xml:space="preserve">sing – Post-licensure Programs and the </w:t>
      </w:r>
      <w:r w:rsidRPr="0060358F">
        <w:rPr>
          <w:rFonts w:eastAsia="Times New Roman"/>
          <w:iCs/>
        </w:rPr>
        <w:t>Vice President</w:t>
      </w:r>
      <w:r>
        <w:rPr>
          <w:rFonts w:eastAsia="Times New Roman"/>
          <w:iCs/>
        </w:rPr>
        <w:t>, College of Health Professions</w:t>
      </w:r>
      <w:r w:rsidR="00FC76BA">
        <w:rPr>
          <w:rFonts w:eastAsia="Times New Roman"/>
          <w:iCs/>
        </w:rPr>
        <w:t xml:space="preserve"> are </w:t>
      </w:r>
      <w:r w:rsidR="00FC76BA" w:rsidRPr="00FC76BA">
        <w:rPr>
          <w:rFonts w:eastAsia="Times New Roman"/>
          <w:iCs/>
        </w:rPr>
        <w:t>responsible for the development, operation, and continuous impro</w:t>
      </w:r>
      <w:r w:rsidR="00FC76BA">
        <w:rPr>
          <w:rFonts w:eastAsia="Times New Roman"/>
          <w:iCs/>
        </w:rPr>
        <w:t xml:space="preserve">vement of the </w:t>
      </w:r>
      <w:r w:rsidR="00FC76BA" w:rsidRPr="00FC76BA">
        <w:rPr>
          <w:rFonts w:eastAsia="Times New Roman"/>
          <w:iCs/>
        </w:rPr>
        <w:t>online programs.  These responsibilities include but are not limited to curriculum management a</w:t>
      </w:r>
      <w:r w:rsidR="00FC76BA">
        <w:rPr>
          <w:rFonts w:eastAsia="Times New Roman"/>
          <w:iCs/>
        </w:rPr>
        <w:t>nd course development at the RN-to-BSN</w:t>
      </w:r>
      <w:r w:rsidR="00FC76BA" w:rsidRPr="00FC76BA">
        <w:rPr>
          <w:rFonts w:eastAsia="Times New Roman"/>
          <w:iCs/>
        </w:rPr>
        <w:t xml:space="preserve"> and graduate levels; delivery of superior student services to students enrolled in Chamberlain’s online programs;</w:t>
      </w:r>
      <w:r w:rsidR="00641C13">
        <w:rPr>
          <w:rFonts w:eastAsia="Times New Roman"/>
          <w:iCs/>
        </w:rPr>
        <w:t xml:space="preserve"> and achievement of </w:t>
      </w:r>
      <w:r w:rsidR="00641C13" w:rsidRPr="00641C13">
        <w:rPr>
          <w:rFonts w:eastAsia="Times New Roman"/>
          <w:iCs/>
        </w:rPr>
        <w:t xml:space="preserve">key academic and business metrics </w:t>
      </w:r>
      <w:r w:rsidR="00641C13">
        <w:rPr>
          <w:rFonts w:eastAsia="Times New Roman"/>
          <w:iCs/>
        </w:rPr>
        <w:t xml:space="preserve">related to the </w:t>
      </w:r>
      <w:r w:rsidR="00641C13" w:rsidRPr="00641C13">
        <w:rPr>
          <w:rFonts w:eastAsia="Times New Roman"/>
          <w:iCs/>
        </w:rPr>
        <w:t>performance of the online nursi</w:t>
      </w:r>
      <w:r w:rsidR="00680EEE">
        <w:rPr>
          <w:rFonts w:eastAsia="Times New Roman"/>
          <w:iCs/>
        </w:rPr>
        <w:t>ng programs.</w:t>
      </w:r>
    </w:p>
    <w:p w14:paraId="58074812" w14:textId="2A64C174" w:rsidR="00680EEE" w:rsidRDefault="00680EEE" w:rsidP="005D0ECF">
      <w:pPr>
        <w:spacing w:after="0" w:line="240" w:lineRule="auto"/>
        <w:rPr>
          <w:rFonts w:eastAsia="Times New Roman"/>
          <w:iCs/>
        </w:rPr>
      </w:pPr>
    </w:p>
    <w:p w14:paraId="381659C5" w14:textId="6B197445" w:rsidR="0060358F" w:rsidRDefault="00680EEE" w:rsidP="00D70E41">
      <w:pPr>
        <w:spacing w:after="0" w:line="240" w:lineRule="auto"/>
        <w:rPr>
          <w:rFonts w:eastAsia="Times New Roman"/>
          <w:i/>
          <w:iCs/>
        </w:rPr>
      </w:pPr>
      <w:r>
        <w:rPr>
          <w:rFonts w:eastAsia="Times New Roman"/>
          <w:iCs/>
        </w:rPr>
        <w:t xml:space="preserve">Reporting to the </w:t>
      </w:r>
      <w:r>
        <w:t>Senior</w:t>
      </w:r>
      <w:r w:rsidRPr="0060358F">
        <w:rPr>
          <w:rFonts w:eastAsia="Times New Roman"/>
          <w:iCs/>
        </w:rPr>
        <w:t xml:space="preserve"> Director, College of Nur</w:t>
      </w:r>
      <w:r>
        <w:rPr>
          <w:rFonts w:eastAsia="Times New Roman"/>
          <w:iCs/>
        </w:rPr>
        <w:t xml:space="preserve">sing – Post-licensure Programs and the </w:t>
      </w:r>
      <w:r w:rsidRPr="0060358F">
        <w:rPr>
          <w:rFonts w:eastAsia="Times New Roman"/>
          <w:iCs/>
        </w:rPr>
        <w:t>Vice President</w:t>
      </w:r>
      <w:r>
        <w:rPr>
          <w:rFonts w:eastAsia="Times New Roman"/>
          <w:iCs/>
        </w:rPr>
        <w:t>, College of Health Professions</w:t>
      </w:r>
      <w:r w:rsidRPr="00680EEE">
        <w:rPr>
          <w:rFonts w:eastAsia="Times New Roman"/>
          <w:iCs/>
        </w:rPr>
        <w:t xml:space="preserve"> </w:t>
      </w:r>
      <w:r>
        <w:rPr>
          <w:rFonts w:eastAsia="Times New Roman"/>
          <w:iCs/>
        </w:rPr>
        <w:t>are the deans for each program.  T</w:t>
      </w:r>
      <w:r w:rsidRPr="00680EEE">
        <w:rPr>
          <w:rFonts w:eastAsia="Times New Roman"/>
          <w:iCs/>
        </w:rPr>
        <w:t xml:space="preserve">he Program Dean’s responsibility </w:t>
      </w:r>
      <w:r>
        <w:rPr>
          <w:rFonts w:eastAsia="Times New Roman"/>
          <w:iCs/>
        </w:rPr>
        <w:t xml:space="preserve">is </w:t>
      </w:r>
      <w:r w:rsidRPr="00680EEE">
        <w:rPr>
          <w:rFonts w:eastAsia="Times New Roman"/>
          <w:iCs/>
        </w:rPr>
        <w:t xml:space="preserve">to administer and coordinate resources to ensure courses are delivered with adherence to the curriculum and the overall program outcomes. The Program Dean also provides leadership in ongoing course delivery, ensuring Chamberlain’s educational objectives are achieved. </w:t>
      </w:r>
      <w:r w:rsidR="00D70E41">
        <w:rPr>
          <w:rFonts w:eastAsia="Times New Roman"/>
          <w:iCs/>
        </w:rPr>
        <w:t xml:space="preserve">Program deans also are </w:t>
      </w:r>
      <w:r w:rsidRPr="00680EEE">
        <w:rPr>
          <w:rFonts w:eastAsia="Times New Roman"/>
          <w:iCs/>
        </w:rPr>
        <w:t>responsible for approving faculty appointments,</w:t>
      </w:r>
      <w:r w:rsidR="00D70E41">
        <w:rPr>
          <w:rFonts w:eastAsia="Times New Roman"/>
          <w:iCs/>
        </w:rPr>
        <w:t xml:space="preserve"> </w:t>
      </w:r>
      <w:r w:rsidRPr="00680EEE">
        <w:rPr>
          <w:rFonts w:eastAsia="Times New Roman"/>
          <w:iCs/>
        </w:rPr>
        <w:t>the supervision and evaluation of faculty performance</w:t>
      </w:r>
      <w:r w:rsidR="00D70E41">
        <w:rPr>
          <w:rFonts w:eastAsia="Times New Roman"/>
          <w:iCs/>
        </w:rPr>
        <w:t>, and i</w:t>
      </w:r>
      <w:r w:rsidRPr="00680EEE">
        <w:rPr>
          <w:rFonts w:eastAsia="Times New Roman"/>
          <w:iCs/>
        </w:rPr>
        <w:t>mplementation of best practices in teaching and learning. The Program Dean ensures that meaningful assessment of student achievement is conducted in each course and that assessment measures are used for continuous improvement of courses and curriculum</w:t>
      </w:r>
      <w:r w:rsidR="00D70E41">
        <w:rPr>
          <w:rFonts w:eastAsia="Times New Roman"/>
          <w:iCs/>
        </w:rPr>
        <w:t>.</w:t>
      </w:r>
      <w:r w:rsidR="0060358F">
        <w:rPr>
          <w:rFonts w:eastAsia="Times New Roman"/>
          <w:i/>
          <w:iCs/>
        </w:rPr>
        <w:t xml:space="preserve"> </w:t>
      </w:r>
    </w:p>
    <w:p w14:paraId="4C7E9995" w14:textId="77777777" w:rsidR="009656AB" w:rsidRPr="00871AA6" w:rsidRDefault="00512AD8">
      <w:pPr>
        <w:spacing w:after="0" w:line="259" w:lineRule="auto"/>
        <w:ind w:left="0" w:right="-56" w:firstLine="0"/>
      </w:pPr>
      <w:r w:rsidRPr="00871AA6">
        <w:rPr>
          <w:rFonts w:eastAsia="Calibri"/>
          <w:noProof/>
        </w:rPr>
        <mc:AlternateContent>
          <mc:Choice Requires="wpg">
            <w:drawing>
              <wp:inline distT="0" distB="0" distL="0" distR="0" wp14:anchorId="77D6D566" wp14:editId="07C59103">
                <wp:extent cx="6400800" cy="6096"/>
                <wp:effectExtent l="0" t="0" r="0" b="0"/>
                <wp:docPr id="4282" name="Group 4282"/>
                <wp:cNvGraphicFramePr/>
                <a:graphic xmlns:a="http://schemas.openxmlformats.org/drawingml/2006/main">
                  <a:graphicData uri="http://schemas.microsoft.com/office/word/2010/wordprocessingGroup">
                    <wpg:wgp>
                      <wpg:cNvGrpSpPr/>
                      <wpg:grpSpPr>
                        <a:xfrm>
                          <a:off x="0" y="0"/>
                          <a:ext cx="6400800" cy="6096"/>
                          <a:chOff x="0" y="0"/>
                          <a:chExt cx="6400800" cy="6096"/>
                        </a:xfrm>
                      </wpg:grpSpPr>
                      <wps:wsp>
                        <wps:cNvPr id="5532" name="Shape 5532"/>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DA590F" id="Group 4282" o:spid="_x0000_s1026" style="width:7in;height:.5pt;mso-position-horizontal-relative:char;mso-position-vertical-relative:line" coordsize="640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Y0gAIAAFUGAAAOAAAAZHJzL2Uyb0RvYy54bWykVcFu2zAMvQ/YPwi+L3ayNEuNOD2sWy7D&#10;VrTdByiyZBuQJUFS4uTvR9G2YqRDMWQ52DJFPvE9Uszm4dRKcuTWNVoVyXyWJYQrpstGVUXy+/X7&#10;p3VCnKeqpFIrXiRn7pKH7ccPm87kfKFrLUtuCYAol3emSGrvTZ6mjtW8pW6mDVewKbRtqYdPW6Wl&#10;pR2gtzJdZNkq7bQtjdWMOwfWx34z2SK+EJz5X0I47oksEsjN49Picx+e6XZD88pSUzdsSIPekEVL&#10;GwWHRqhH6ik52OYNVNswq50WfsZ0m2ohGsaRA7CZZ1dsdlYfDHKp8q4yUSaQ9kqnm2HZz+OTJU1Z&#10;JMvFepEQRVuoEh5M0AICdabKwW9nzYt5soOh6r8C55OwbXgDG3JCac9RWn7yhIFxtcyydQYVYLC3&#10;yu5XvfKshvK8CWL1t/fC0vHINGQWE+kMtJC7qOT+T6WXmhqO4rvAflDp7u5zVAk9CFpQFPSLErnc&#10;gVo36XM/Xy6DPpEozdnB+R3XqDM9/nAetqHbynFF63HFTmpcWmj/dxvfUB/iAlRYkm5SqLpIMI+w&#10;2eojf9Xo5q+qBTledqWaesWaj+0AvqPH+DaIN/WckB+dxnfvDE0EgP/ohjc8nguLwBOVjdzBOFVX&#10;qiBD6FQK80hI6vFit42HQSWbFqbc4ksGrdwXSCpAC63XVxtX/ix5EEuqZy7gcuGlCAZnq/1XacmR&#10;hnGEPwSn0tR0sA64gyumijghXjRSRsg5hv4Nss9scA5xHCdhjMz6SDZk049DGCpAehyKIEoMwpO1&#10;8jFewSjHNCdsw3KvyzMOCBQE7iJKg7MLeQxzNgzH6Td6Xf4Ntn8AAAD//wMAUEsDBBQABgAIAAAA&#10;IQCvzNal2QAAAAQBAAAPAAAAZHJzL2Rvd25yZXYueG1sTI9Ba8MwDIXvg/0Ho8Fuq52VjZLFKaVs&#10;PZXB2kHpTY3VJDSWQ+wm6b+fs8t2EXo88fS9bDnaRvTU+dqxhmSmQBAXztRcavjefzwtQPiAbLBx&#10;TBpu5GGZ399lmBo38Bf1u1CKGMI+RQ1VCG0qpS8qsuhnriWO3tl1FkOUXSlNh0MMt418VupVWqw5&#10;fqiwpXVFxWV3tRo2Aw6refLeby/n9e24f/k8bBPS+vFhXL2BCDSGv2OY8CM65JHp5K5svGg0xCLh&#10;d06eUouoT9MGMs/kf/j8BwAA//8DAFBLAQItABQABgAIAAAAIQC2gziS/gAAAOEBAAATAAAAAAAA&#10;AAAAAAAAAAAAAABbQ29udGVudF9UeXBlc10ueG1sUEsBAi0AFAAGAAgAAAAhADj9If/WAAAAlAEA&#10;AAsAAAAAAAAAAAAAAAAALwEAAF9yZWxzLy5yZWxzUEsBAi0AFAAGAAgAAAAhAMrxtjSAAgAAVQYA&#10;AA4AAAAAAAAAAAAAAAAALgIAAGRycy9lMm9Eb2MueG1sUEsBAi0AFAAGAAgAAAAhAK/M1qXZAAAA&#10;BAEAAA8AAAAAAAAAAAAAAAAA2gQAAGRycy9kb3ducmV2LnhtbFBLBQYAAAAABAAEAPMAAADgBQAA&#10;AAA=&#10;">
                <v:shape id="Shape 5532"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axgAAAN0AAAAPAAAAZHJzL2Rvd25yZXYueG1sRI9ba8JA&#10;FITfBf/DcoS+FN1oVSR1lbYiFLzf+nzIHpNg9mzIbjX++65Q8HGYmW+Y8bQ2hbhS5XLLCrqdCARx&#10;YnXOqYLjYd4egXAeWWNhmRTcycF00myMMdb2xju67n0qAoRdjAoy78tYSpdkZNB1bEkcvLOtDPog&#10;q1TqCm8BbgrZi6KhNJhzWMiwpK+Mksv+1yj4+ewvuvhKdkib2WmVL9PDfL1V6qVVf7yD8FT7Z/i/&#10;/a0VDAZvPXi8CU9ATv4AAAD//wMAUEsBAi0AFAAGAAgAAAAhANvh9svuAAAAhQEAABMAAAAAAAAA&#10;AAAAAAAAAAAAAFtDb250ZW50X1R5cGVzXS54bWxQSwECLQAUAAYACAAAACEAWvQsW78AAAAVAQAA&#10;CwAAAAAAAAAAAAAAAAAfAQAAX3JlbHMvLnJlbHNQSwECLQAUAAYACAAAACEAzYxsmsYAAADdAAAA&#10;DwAAAAAAAAAAAAAAAAAHAgAAZHJzL2Rvd25yZXYueG1sUEsFBgAAAAADAAMAtwAAAPoCAAAAAA==&#10;" path="m,l6400800,r,9144l,9144,,e" fillcolor="black" stroked="f" strokeweight="0">
                  <v:stroke miterlimit="83231f" joinstyle="miter"/>
                  <v:path arrowok="t" textboxrect="0,0,6400800,9144"/>
                </v:shape>
                <w10:anchorlock/>
              </v:group>
            </w:pict>
          </mc:Fallback>
        </mc:AlternateContent>
      </w:r>
      <w:r w:rsidRPr="00871AA6">
        <w:t xml:space="preserve"> </w:t>
      </w:r>
    </w:p>
    <w:p w14:paraId="2FD6B9C1" w14:textId="77777777" w:rsidR="009656AB" w:rsidRPr="009F3D2D" w:rsidRDefault="00512AD8">
      <w:pPr>
        <w:spacing w:after="9" w:line="251" w:lineRule="auto"/>
        <w:ind w:left="103" w:right="35" w:hanging="10"/>
        <w:rPr>
          <w:b/>
        </w:rPr>
      </w:pPr>
      <w:r w:rsidRPr="00871AA6">
        <w:rPr>
          <w:b/>
        </w:rPr>
        <w:t>D. SWOT ANALYSIS.</w:t>
      </w:r>
      <w:r w:rsidRPr="00871AA6">
        <w:t xml:space="preserve">  </w:t>
      </w:r>
      <w:r w:rsidRPr="009F3D2D">
        <w:rPr>
          <w:b/>
        </w:rPr>
        <w:t xml:space="preserve">Identify your school’s strengths, weaknesses, opportunities and threats (SWOT).  Based on the results of this SWOT analysis, provide the following: </w:t>
      </w:r>
    </w:p>
    <w:p w14:paraId="5BA0E5AC" w14:textId="77777777" w:rsidR="009656AB" w:rsidRPr="009F3D2D" w:rsidRDefault="00512AD8">
      <w:pPr>
        <w:spacing w:after="161" w:line="259" w:lineRule="auto"/>
        <w:ind w:left="108" w:firstLine="0"/>
        <w:rPr>
          <w:b/>
        </w:rPr>
      </w:pPr>
      <w:r w:rsidRPr="009F3D2D">
        <w:rPr>
          <w:b/>
        </w:rPr>
        <w:t xml:space="preserve"> </w:t>
      </w:r>
    </w:p>
    <w:p w14:paraId="4697D90A" w14:textId="77777777" w:rsidR="009656AB" w:rsidRPr="009F3D2D" w:rsidRDefault="00512AD8">
      <w:pPr>
        <w:numPr>
          <w:ilvl w:val="0"/>
          <w:numId w:val="2"/>
        </w:numPr>
        <w:spacing w:after="23" w:line="251" w:lineRule="auto"/>
        <w:ind w:right="35" w:hanging="139"/>
        <w:rPr>
          <w:b/>
        </w:rPr>
      </w:pPr>
      <w:r w:rsidRPr="009F3D2D">
        <w:rPr>
          <w:b/>
        </w:rPr>
        <w:t xml:space="preserve">3 to 5 goals for strengths/weaknesses and how they will be addressed by your school. </w:t>
      </w:r>
    </w:p>
    <w:p w14:paraId="4A6E4181" w14:textId="77777777" w:rsidR="009656AB" w:rsidRPr="009F3D2D" w:rsidRDefault="00512AD8">
      <w:pPr>
        <w:numPr>
          <w:ilvl w:val="0"/>
          <w:numId w:val="2"/>
        </w:numPr>
        <w:spacing w:after="6" w:line="251" w:lineRule="auto"/>
        <w:ind w:right="35" w:hanging="139"/>
        <w:rPr>
          <w:b/>
        </w:rPr>
      </w:pPr>
      <w:r w:rsidRPr="009F3D2D">
        <w:rPr>
          <w:b/>
        </w:rPr>
        <w:t xml:space="preserve">3 to 5 goals for opportunities/threats and how they will be addressed by your school. </w:t>
      </w:r>
    </w:p>
    <w:p w14:paraId="02D3C8C9" w14:textId="77777777" w:rsidR="009656AB" w:rsidRPr="009F3D2D" w:rsidRDefault="00512AD8">
      <w:pPr>
        <w:spacing w:after="161" w:line="259" w:lineRule="auto"/>
        <w:ind w:left="108" w:firstLine="0"/>
        <w:rPr>
          <w:b/>
        </w:rPr>
      </w:pPr>
      <w:r w:rsidRPr="009F3D2D">
        <w:rPr>
          <w:b/>
        </w:rPr>
        <w:t xml:space="preserve"> </w:t>
      </w:r>
    </w:p>
    <w:p w14:paraId="11CA6F1C" w14:textId="77777777" w:rsidR="009656AB" w:rsidRPr="009F3D2D" w:rsidRDefault="00512AD8">
      <w:pPr>
        <w:spacing w:after="58" w:line="251" w:lineRule="auto"/>
        <w:ind w:left="103" w:right="35" w:hanging="10"/>
        <w:rPr>
          <w:b/>
        </w:rPr>
      </w:pPr>
      <w:r w:rsidRPr="009F3D2D">
        <w:rPr>
          <w:b/>
        </w:rPr>
        <w:t xml:space="preserve">The goals should have specific objectives, defined results, a timeline for completion and metrics (some type of evaluation or measurement) by which the institution can </w:t>
      </w:r>
      <w:r w:rsidRPr="009F3D2D">
        <w:rPr>
          <w:b/>
        </w:rPr>
        <w:lastRenderedPageBreak/>
        <w:t xml:space="preserve">evaluate/measure their success.  In developing its goals, the school may wish to refer to the Elements of Effective Institutions graphic that is included on the back page of this form. </w:t>
      </w:r>
    </w:p>
    <w:p w14:paraId="1E153F79" w14:textId="77777777" w:rsidR="00AB190C" w:rsidRDefault="00AB190C">
      <w:pPr>
        <w:ind w:left="103" w:right="31"/>
      </w:pPr>
    </w:p>
    <w:p w14:paraId="3030B536" w14:textId="77777777" w:rsidR="009656AB" w:rsidRPr="00871AA6" w:rsidRDefault="00512AD8">
      <w:pPr>
        <w:ind w:left="103" w:right="31"/>
      </w:pPr>
      <w:r w:rsidRPr="00871AA6">
        <w:t xml:space="preserve">Strengths/Weaknesses: </w:t>
      </w:r>
    </w:p>
    <w:p w14:paraId="57A4B18E" w14:textId="77777777" w:rsidR="009656AB" w:rsidRPr="00871AA6" w:rsidRDefault="00512AD8">
      <w:pPr>
        <w:ind w:left="103" w:right="31"/>
      </w:pPr>
      <w:r w:rsidRPr="00871AA6">
        <w:t xml:space="preserve">1. The Chamberlain culture is based on service excellence to students. We have defined our culture of service excellence as "Chamberlain Care."   </w:t>
      </w:r>
    </w:p>
    <w:p w14:paraId="00E3150E" w14:textId="6122126F" w:rsidR="001E7443" w:rsidRDefault="00512AD8">
      <w:pPr>
        <w:ind w:left="103" w:right="31"/>
      </w:pPr>
      <w:r w:rsidRPr="00871AA6">
        <w:t>To build on the strength of the Chamberlain Care culture, Chamberlain made progress on 2 goals identified in 201</w:t>
      </w:r>
      <w:r w:rsidR="00065377">
        <w:t>7</w:t>
      </w:r>
      <w:r w:rsidR="0093771E">
        <w:t>:</w:t>
      </w:r>
      <w:r w:rsidRPr="00871AA6">
        <w:t xml:space="preserve"> (1) Achieve faculty engagement score of 7</w:t>
      </w:r>
      <w:r w:rsidR="005D0ECF">
        <w:t>3</w:t>
      </w:r>
      <w:r w:rsidR="0093771E">
        <w:t xml:space="preserve"> or greater; and</w:t>
      </w:r>
      <w:r w:rsidRPr="00871AA6">
        <w:t xml:space="preserve"> (2) Achieve student Net Promoter Score (likelihood to recommend) of 60 or grea</w:t>
      </w:r>
      <w:r w:rsidR="0093771E">
        <w:t>t</w:t>
      </w:r>
      <w:r w:rsidRPr="00871AA6">
        <w:t xml:space="preserve">er. </w:t>
      </w:r>
      <w:r w:rsidRPr="0093771E">
        <w:t xml:space="preserve">Faculty engagement scores for </w:t>
      </w:r>
      <w:r w:rsidR="005D0ECF" w:rsidRPr="0093771E">
        <w:t xml:space="preserve">the </w:t>
      </w:r>
      <w:r w:rsidR="0093771E" w:rsidRPr="0093771E">
        <w:t xml:space="preserve">2016-2018 </w:t>
      </w:r>
      <w:r w:rsidR="005D0ECF" w:rsidRPr="0093771E">
        <w:t xml:space="preserve">academic years </w:t>
      </w:r>
      <w:r w:rsidR="0093771E" w:rsidRPr="0093771E">
        <w:t>exceeded the goal.</w:t>
      </w:r>
      <w:r w:rsidR="0093771E">
        <w:t xml:space="preserve">  </w:t>
      </w:r>
      <w:r w:rsidR="0093771E" w:rsidRPr="00D84F57">
        <w:t>T</w:t>
      </w:r>
      <w:r w:rsidR="005D0ECF" w:rsidRPr="00D84F57">
        <w:t xml:space="preserve">he </w:t>
      </w:r>
      <w:r w:rsidR="00D84F57">
        <w:t xml:space="preserve">March 2018 </w:t>
      </w:r>
      <w:r w:rsidR="005D0ECF" w:rsidRPr="00D84F57">
        <w:t>Net Promoter Score</w:t>
      </w:r>
      <w:r w:rsidR="00D84F57">
        <w:t>s</w:t>
      </w:r>
      <w:r w:rsidR="005D0ECF" w:rsidRPr="00D84F57">
        <w:t xml:space="preserve"> (NPS)</w:t>
      </w:r>
      <w:r w:rsidR="0093771E" w:rsidRPr="00D84F57">
        <w:t>, a metric used to gauge student satisfaction,</w:t>
      </w:r>
      <w:r w:rsidR="00D84F57">
        <w:t xml:space="preserve"> were above goal for the RN-to-BSN option and MPH degree program.  The NPS scores for the MSN and DNP degree programs declined from the previous year and were below goal.</w:t>
      </w:r>
      <w:r w:rsidR="006C1DDC">
        <w:t xml:space="preserve">  NPS goals for the upcoming academic year have been adjusted: at least 50 for the DNP program and at least 30 for all other online programs.</w:t>
      </w:r>
    </w:p>
    <w:p w14:paraId="732A19B7" w14:textId="77777777" w:rsidR="003C3147" w:rsidRDefault="003C3147">
      <w:pPr>
        <w:ind w:left="103" w:right="31"/>
      </w:pPr>
    </w:p>
    <w:p w14:paraId="46DFEE06" w14:textId="77777777" w:rsidR="00533249" w:rsidRDefault="00B1342A" w:rsidP="00B1342A">
      <w:pPr>
        <w:ind w:left="95" w:right="31" w:firstLine="0"/>
      </w:pPr>
      <w:r>
        <w:t>One source of student dissatisfaction was the regular technology issues that accompanied a change to a new Learning Management System (LMS).  The new LMS was adopted because it</w:t>
      </w:r>
      <w:r w:rsidR="00533249">
        <w:t xml:space="preserve"> improved offered enhanced technology for improved instructional design as well as better reporting capabilities for monitoring learning outcomes.  However, integration of the LMS with a number of Chamberlain’s related systems resulted in periods when students couldn’t access the LMS or malfunction of some of the functionalities with the LMS.  A national dean for academic operations has been appointed and is responsible for the coordination with the IT team to communicate temporary solutions to students and faculty as well as working with the product vendor to resolve identified issues.</w:t>
      </w:r>
    </w:p>
    <w:p w14:paraId="02BE1EE2" w14:textId="77777777" w:rsidR="00533249" w:rsidRDefault="00533249" w:rsidP="00B1342A">
      <w:pPr>
        <w:ind w:left="95" w:right="31" w:firstLine="0"/>
      </w:pPr>
    </w:p>
    <w:p w14:paraId="713BB40B" w14:textId="42193506" w:rsidR="00F14253" w:rsidRDefault="00C073E4" w:rsidP="00F14253">
      <w:pPr>
        <w:ind w:right="31"/>
      </w:pPr>
      <w:r>
        <w:t xml:space="preserve">Student dissatisfaction in the DNP program was mainly centered around their practicum coordination experiences.  </w:t>
      </w:r>
      <w:r w:rsidR="00512AD8" w:rsidRPr="00871AA6">
        <w:t xml:space="preserve">To address this, the following were implemented: </w:t>
      </w:r>
      <w:r w:rsidR="00F14253">
        <w:t xml:space="preserve">(1) a full-time DNP </w:t>
      </w:r>
      <w:r w:rsidR="00F14253" w:rsidRPr="00F14253">
        <w:t>Lead Pra</w:t>
      </w:r>
      <w:r w:rsidR="00F14253">
        <w:t xml:space="preserve">cticum Specialist was hired as </w:t>
      </w:r>
      <w:r w:rsidR="00F14253" w:rsidRPr="00F14253">
        <w:t xml:space="preserve">a guide and liaison for students </w:t>
      </w:r>
      <w:r w:rsidR="00F14253">
        <w:t xml:space="preserve">in </w:t>
      </w:r>
      <w:r w:rsidR="00F14253" w:rsidRPr="00F14253">
        <w:t>submitting their applications for their practicum cou</w:t>
      </w:r>
      <w:r w:rsidR="00F14253">
        <w:t>rses; (2) an additional Practicum Coordinator was hired to handle the increased volume of students requiring practicum placements; (3) weekly meetings between academics and the practicum coordination team to discuss student concerns and strategies for process improvements; and (4) student forums early in the program to provide information about the practicum experiences and processes so they know what to expect and their responsibilities in the practicum process.</w:t>
      </w:r>
    </w:p>
    <w:p w14:paraId="5C13FCD2" w14:textId="77777777" w:rsidR="00F14253" w:rsidRPr="00F14253" w:rsidRDefault="00F14253" w:rsidP="00F14253">
      <w:pPr>
        <w:ind w:right="31"/>
      </w:pPr>
    </w:p>
    <w:p w14:paraId="19DDC8E2" w14:textId="77777777" w:rsidR="008A6365" w:rsidRDefault="00F14253" w:rsidP="008A6365">
      <w:pPr>
        <w:ind w:right="31"/>
      </w:pPr>
      <w:r>
        <w:t xml:space="preserve">Data indicate that Chamberlain is doing well in maintaining a culture of care.  </w:t>
      </w:r>
      <w:r w:rsidR="001E7443">
        <w:t>The annual Student Satisfaction Survey</w:t>
      </w:r>
      <w:r>
        <w:t xml:space="preserve"> has an item for students to indicate</w:t>
      </w:r>
      <w:r w:rsidR="001E7443">
        <w:t xml:space="preserve"> their level </w:t>
      </w:r>
      <w:r>
        <w:t xml:space="preserve">of </w:t>
      </w:r>
      <w:r w:rsidR="001E7443">
        <w:t>agreement with “</w:t>
      </w:r>
      <w:r w:rsidR="001E7443" w:rsidRPr="00F14253">
        <w:rPr>
          <w:i/>
        </w:rPr>
        <w:t>Chamberlain demonstrates it</w:t>
      </w:r>
      <w:r w:rsidRPr="00F14253">
        <w:rPr>
          <w:i/>
        </w:rPr>
        <w:t xml:space="preserve"> cares about me and my success</w:t>
      </w:r>
      <w:r>
        <w:t>.”</w:t>
      </w:r>
      <w:r w:rsidR="001E7443">
        <w:t xml:space="preserve">  Agreement </w:t>
      </w:r>
      <w:r>
        <w:t xml:space="preserve">is </w:t>
      </w:r>
      <w:r w:rsidR="001E7443">
        <w:t>defi</w:t>
      </w:r>
      <w:r w:rsidR="0038115F">
        <w:t>ned as ratings of 6 or 7 on a 7-point scale.  Aggregate agreement across all Chamberlain</w:t>
      </w:r>
      <w:r w:rsidR="001E7443">
        <w:t xml:space="preserve"> students </w:t>
      </w:r>
      <w:r w:rsidR="0038115F">
        <w:t>during the 2018 academic year wa</w:t>
      </w:r>
      <w:r w:rsidR="001E7443">
        <w:t>s</w:t>
      </w:r>
      <w:r w:rsidR="0038115F">
        <w:t xml:space="preserve"> 75%</w:t>
      </w:r>
      <w:r w:rsidR="001E7443">
        <w:t>---</w:t>
      </w:r>
      <w:r w:rsidR="0038115F">
        <w:t>a relatively high level</w:t>
      </w:r>
      <w:r w:rsidR="001E7443">
        <w:t xml:space="preserve"> of agreement.  </w:t>
      </w:r>
      <w:r w:rsidR="0038115F">
        <w:t>The percent of students agreeing with this statement varied by program</w:t>
      </w:r>
      <w:r w:rsidR="00B277A3">
        <w:t xml:space="preserve">, with </w:t>
      </w:r>
      <w:r w:rsidR="001E7443">
        <w:t xml:space="preserve">FNP lower than the other </w:t>
      </w:r>
      <w:r w:rsidR="00B277A3">
        <w:t xml:space="preserve">online </w:t>
      </w:r>
      <w:r w:rsidR="001E7443">
        <w:t xml:space="preserve">programs. However, </w:t>
      </w:r>
      <w:r w:rsidR="00B277A3">
        <w:t xml:space="preserve">percentages for students in the </w:t>
      </w:r>
      <w:r w:rsidR="001E7443">
        <w:t>RN</w:t>
      </w:r>
      <w:r w:rsidR="00B277A3">
        <w:t>-to-</w:t>
      </w:r>
      <w:r w:rsidR="001E7443">
        <w:t xml:space="preserve">BSN, </w:t>
      </w:r>
      <w:r w:rsidR="00B277A3">
        <w:t xml:space="preserve">MSN non-FNP specialty tracks, </w:t>
      </w:r>
      <w:r w:rsidR="001E7443">
        <w:t xml:space="preserve">DNP, </w:t>
      </w:r>
      <w:r w:rsidR="00B277A3">
        <w:t>and MPH, programs were</w:t>
      </w:r>
      <w:r w:rsidR="001E7443">
        <w:t xml:space="preserve"> all in the high 80s.</w:t>
      </w:r>
    </w:p>
    <w:p w14:paraId="13CDC04B" w14:textId="4B4D029E" w:rsidR="00D86D3D" w:rsidRPr="00D86D3D" w:rsidRDefault="00871AA6" w:rsidP="00B30F9E">
      <w:pPr>
        <w:pStyle w:val="ListParagraph"/>
        <w:numPr>
          <w:ilvl w:val="0"/>
          <w:numId w:val="12"/>
        </w:numPr>
        <w:spacing w:before="240" w:after="240"/>
        <w:ind w:left="116" w:right="31" w:firstLine="0"/>
      </w:pPr>
      <w:r w:rsidRPr="00D86D3D">
        <w:rPr>
          <w:rFonts w:ascii="Arial" w:hAnsi="Arial" w:cs="Arial"/>
          <w:sz w:val="22"/>
          <w:szCs w:val="22"/>
        </w:rPr>
        <w:t xml:space="preserve">Chamberlain College of Nursing has a strong emphasis on achieving superior academic outcomes. To focus attention on this strength, two goals were </w:t>
      </w:r>
      <w:r w:rsidR="0072771E" w:rsidRPr="00D86D3D">
        <w:rPr>
          <w:rFonts w:ascii="Arial" w:hAnsi="Arial" w:cs="Arial"/>
          <w:sz w:val="22"/>
          <w:szCs w:val="22"/>
        </w:rPr>
        <w:t>established for fiscal year 2017-2018</w:t>
      </w:r>
      <w:r w:rsidRPr="00D86D3D">
        <w:rPr>
          <w:rFonts w:ascii="Arial" w:hAnsi="Arial" w:cs="Arial"/>
          <w:sz w:val="22"/>
          <w:szCs w:val="22"/>
        </w:rPr>
        <w:t xml:space="preserve">: (1) Achieve 90% or greater first-time pass rate by Family Nurse Practitioner (FNP) graduates taking a national certification examination, and (2) Improve student annual average </w:t>
      </w:r>
      <w:r w:rsidRPr="00D86D3D">
        <w:rPr>
          <w:rFonts w:ascii="Arial" w:hAnsi="Arial" w:cs="Arial"/>
          <w:sz w:val="22"/>
          <w:szCs w:val="22"/>
        </w:rPr>
        <w:lastRenderedPageBreak/>
        <w:t xml:space="preserve">cohort retention </w:t>
      </w:r>
      <w:r w:rsidR="0072771E" w:rsidRPr="00D86D3D">
        <w:rPr>
          <w:rFonts w:ascii="Arial" w:hAnsi="Arial" w:cs="Arial"/>
          <w:sz w:val="22"/>
          <w:szCs w:val="22"/>
        </w:rPr>
        <w:t>rate</w:t>
      </w:r>
      <w:r w:rsidRPr="00D86D3D">
        <w:rPr>
          <w:rFonts w:ascii="Arial" w:hAnsi="Arial" w:cs="Arial"/>
          <w:sz w:val="22"/>
          <w:szCs w:val="22"/>
        </w:rPr>
        <w:t xml:space="preserve">. </w:t>
      </w:r>
      <w:r w:rsidR="00FE15D9" w:rsidRPr="00D86D3D">
        <w:rPr>
          <w:rFonts w:ascii="Arial" w:hAnsi="Arial" w:cs="Arial"/>
          <w:sz w:val="22"/>
          <w:szCs w:val="22"/>
        </w:rPr>
        <w:t xml:space="preserve">Because the 2016 FNP certification exam pass rates were not at the specified benchmark, several program improvements were implemented in the 2017-2018 academic year.  These included:  (1) </w:t>
      </w:r>
      <w:r w:rsidR="00A67634" w:rsidRPr="00D86D3D">
        <w:rPr>
          <w:rFonts w:ascii="Arial" w:hAnsi="Arial" w:cs="Arial"/>
          <w:sz w:val="22"/>
          <w:szCs w:val="22"/>
        </w:rPr>
        <w:t xml:space="preserve">a new clinical grading rubric with higher, but leveled standards across all practicum courses that link to clinical objectives, course outcomes, FNP competencies and MSN essentials; (2) requirements for practicum locations were modified to ensure students receive clinical preparation for practice as an entry-level FNP; (3) Clinical Virtual Interactive Student Evaluation Assignments (VISE) assignments that evaluate the mid-term proficiency of students in critical thinking, communication, and interprofessional collaboration; (4) </w:t>
      </w:r>
      <w:r w:rsidR="006537F8" w:rsidRPr="00D86D3D">
        <w:rPr>
          <w:rFonts w:ascii="Arial" w:hAnsi="Arial" w:cs="Arial"/>
          <w:sz w:val="22"/>
          <w:szCs w:val="22"/>
        </w:rPr>
        <w:t xml:space="preserve">and an </w:t>
      </w:r>
      <w:r w:rsidR="00A67634" w:rsidRPr="00D86D3D">
        <w:rPr>
          <w:rFonts w:ascii="Arial" w:hAnsi="Arial" w:cs="Arial"/>
          <w:sz w:val="22"/>
          <w:szCs w:val="22"/>
        </w:rPr>
        <w:t>Objective Structured Clinical Evaluation in the final clinical course during which the student must demonstrate to the faculty appropriate assessment, the diagnostic process including the selection of appropriate tests, development of a treatment plan consistent with current standards of practice, and professional commun</w:t>
      </w:r>
      <w:r w:rsidR="00D86D3D">
        <w:rPr>
          <w:rFonts w:ascii="Arial" w:hAnsi="Arial" w:cs="Arial"/>
          <w:sz w:val="22"/>
          <w:szCs w:val="22"/>
        </w:rPr>
        <w:t>ication and patient interaction.</w:t>
      </w:r>
    </w:p>
    <w:p w14:paraId="5B4FD317" w14:textId="77777777" w:rsidR="00D86D3D" w:rsidRDefault="00D86D3D" w:rsidP="00B30F9E">
      <w:pPr>
        <w:pStyle w:val="ListParagraph"/>
        <w:spacing w:before="240"/>
        <w:ind w:left="116" w:right="31"/>
        <w:rPr>
          <w:highlight w:val="yellow"/>
        </w:rPr>
      </w:pPr>
    </w:p>
    <w:p w14:paraId="18D908B0" w14:textId="6DA4506D" w:rsidR="00871AA6" w:rsidRPr="00D86D3D" w:rsidRDefault="00D86D3D" w:rsidP="00B30F9E">
      <w:pPr>
        <w:pStyle w:val="ListParagraph"/>
        <w:spacing w:before="240"/>
        <w:ind w:left="116" w:right="31"/>
        <w:rPr>
          <w:rFonts w:ascii="Arial" w:hAnsi="Arial" w:cs="Arial"/>
          <w:sz w:val="22"/>
          <w:szCs w:val="22"/>
        </w:rPr>
      </w:pPr>
      <w:r>
        <w:rPr>
          <w:rFonts w:ascii="Arial" w:hAnsi="Arial" w:cs="Arial"/>
          <w:sz w:val="22"/>
          <w:szCs w:val="22"/>
        </w:rPr>
        <w:t>Last year, Chamberlain reported that the DNP program retention fell short of the goal and identified fou</w:t>
      </w:r>
      <w:r w:rsidR="00D2708C">
        <w:rPr>
          <w:rFonts w:ascii="Arial" w:hAnsi="Arial" w:cs="Arial"/>
          <w:sz w:val="22"/>
          <w:szCs w:val="22"/>
        </w:rPr>
        <w:t xml:space="preserve">r improvement measures.  When comparing the 2017-2018 academic year with the 2016-2017 academic year, the DNP annual average cohort retention increased significantly by 310 basis points.  </w:t>
      </w:r>
      <w:r w:rsidRPr="00D86D3D">
        <w:rPr>
          <w:rFonts w:ascii="Arial" w:hAnsi="Arial" w:cs="Arial"/>
          <w:sz w:val="22"/>
          <w:szCs w:val="22"/>
        </w:rPr>
        <w:t xml:space="preserve"> </w:t>
      </w:r>
      <w:r w:rsidR="00D2708C">
        <w:rPr>
          <w:rFonts w:ascii="Arial" w:hAnsi="Arial" w:cs="Arial"/>
          <w:sz w:val="22"/>
          <w:szCs w:val="22"/>
        </w:rPr>
        <w:t>However, the MPH program did not meet retention goals durin</w:t>
      </w:r>
      <w:r w:rsidR="00B8063E">
        <w:rPr>
          <w:rFonts w:ascii="Arial" w:hAnsi="Arial" w:cs="Arial"/>
          <w:sz w:val="22"/>
          <w:szCs w:val="22"/>
        </w:rPr>
        <w:t xml:space="preserve">g the 2017-2018 academic year.  </w:t>
      </w:r>
      <w:r w:rsidR="00B8063E" w:rsidRPr="00B30F9E">
        <w:rPr>
          <w:rFonts w:ascii="Arial" w:hAnsi="Arial" w:cs="Arial"/>
          <w:sz w:val="22"/>
          <w:szCs w:val="22"/>
        </w:rPr>
        <w:t>Faculty and administrators analyzed attrition patterns and determined that the sequencing of some early courses was challenging for students.  The curriculum sequence has been revised, and Chamberlain will continue to monitor MPH cohort retention.</w:t>
      </w:r>
    </w:p>
    <w:p w14:paraId="592F10D7" w14:textId="77777777" w:rsidR="00871AA6" w:rsidRPr="00871AA6" w:rsidRDefault="00871AA6" w:rsidP="00871AA6">
      <w:pPr>
        <w:spacing w:after="0"/>
        <w:rPr>
          <w:rFonts w:eastAsia="Times New Roman"/>
          <w:u w:val="single"/>
        </w:rPr>
      </w:pPr>
    </w:p>
    <w:p w14:paraId="7DA5FE30" w14:textId="77777777" w:rsidR="00871AA6" w:rsidRPr="00871AA6" w:rsidRDefault="00871AA6" w:rsidP="00871AA6">
      <w:pPr>
        <w:spacing w:after="0"/>
        <w:rPr>
          <w:rFonts w:eastAsia="Times New Roman"/>
          <w:u w:val="single"/>
        </w:rPr>
      </w:pPr>
      <w:r w:rsidRPr="00871AA6">
        <w:rPr>
          <w:rFonts w:eastAsia="Times New Roman"/>
          <w:u w:val="single"/>
        </w:rPr>
        <w:t>Opportunities:</w:t>
      </w:r>
    </w:p>
    <w:p w14:paraId="641581D4" w14:textId="77CF38C1" w:rsidR="00871AA6" w:rsidRDefault="00871AA6" w:rsidP="00871AA6">
      <w:pPr>
        <w:spacing w:after="0"/>
        <w:rPr>
          <w:rFonts w:eastAsia="Times New Roman"/>
        </w:rPr>
      </w:pPr>
      <w:r w:rsidRPr="00871AA6">
        <w:rPr>
          <w:rFonts w:eastAsia="Times New Roman"/>
        </w:rPr>
        <w:t xml:space="preserve">Opportunities remain in changes in the healthcare marketplace which create a need for nurses and other healthcare professionals with different skillsets than previously offered in traditional education programs.  </w:t>
      </w:r>
      <w:r w:rsidR="000C1633" w:rsidRPr="00871AA6">
        <w:rPr>
          <w:rFonts w:eastAsia="Times New Roman"/>
        </w:rPr>
        <w:t xml:space="preserve">Chamberlain recognizes the need for healthcare professionals to obtain new or advanced credentials in a rapidly evolving healthcare system </w:t>
      </w:r>
      <w:r w:rsidR="000C1633">
        <w:rPr>
          <w:rFonts w:eastAsia="Times New Roman"/>
        </w:rPr>
        <w:t>and uses trends in healthcare, market research, and feedback from employers and alumni to identify educational offerings that meet these needs with a</w:t>
      </w:r>
      <w:r w:rsidR="00C04719">
        <w:rPr>
          <w:rFonts w:eastAsia="Times New Roman"/>
        </w:rPr>
        <w:t xml:space="preserve"> goal of implementing at least two</w:t>
      </w:r>
      <w:r w:rsidR="000C1633">
        <w:rPr>
          <w:rFonts w:eastAsia="Times New Roman"/>
        </w:rPr>
        <w:t xml:space="preserve"> new education programs a year.  </w:t>
      </w:r>
      <w:r w:rsidR="00DC42AE">
        <w:rPr>
          <w:rFonts w:eastAsia="Times New Roman"/>
        </w:rPr>
        <w:t>Chamberlain is currently recruiting for three new programs developed during the 2017-2018 academic year: Post Baccalaureate Certificate in Leadership Foundations, Graduate Certificate in Leadership Foundations, and Graduate Certificate in Family Nurse Practitioner.</w:t>
      </w:r>
    </w:p>
    <w:p w14:paraId="283CB1FA" w14:textId="3EA009CE" w:rsidR="00871AA6" w:rsidRPr="00871AA6" w:rsidRDefault="00871AA6" w:rsidP="00DC42AE">
      <w:pPr>
        <w:spacing w:after="0"/>
        <w:ind w:left="0" w:firstLine="0"/>
        <w:rPr>
          <w:rFonts w:eastAsia="Times New Roman"/>
        </w:rPr>
      </w:pPr>
    </w:p>
    <w:p w14:paraId="3B848A7A" w14:textId="77777777" w:rsidR="00871AA6" w:rsidRPr="00871AA6" w:rsidRDefault="00871AA6" w:rsidP="00871AA6">
      <w:pPr>
        <w:spacing w:after="0"/>
        <w:rPr>
          <w:rFonts w:eastAsia="Times New Roman"/>
          <w:u w:val="single"/>
        </w:rPr>
      </w:pPr>
      <w:r w:rsidRPr="00871AA6">
        <w:rPr>
          <w:rFonts w:eastAsia="Times New Roman"/>
          <w:u w:val="single"/>
        </w:rPr>
        <w:t>Threats:</w:t>
      </w:r>
    </w:p>
    <w:p w14:paraId="2107378F" w14:textId="5B1E0859" w:rsidR="00871AA6" w:rsidRDefault="0053713B" w:rsidP="00871AA6">
      <w:pPr>
        <w:spacing w:after="0"/>
        <w:rPr>
          <w:rFonts w:eastAsia="Times New Roman"/>
        </w:rPr>
      </w:pPr>
      <w:r>
        <w:rPr>
          <w:rFonts w:eastAsia="Times New Roman"/>
        </w:rPr>
        <w:t xml:space="preserve">Chamberlain strives for 100% compliances with all accreditation standards, state higher education requirements, and state licensing board regulations.  </w:t>
      </w:r>
      <w:r w:rsidR="00871AA6" w:rsidRPr="00871AA6">
        <w:rPr>
          <w:rFonts w:eastAsia="Times New Roman"/>
        </w:rPr>
        <w:t xml:space="preserve">Continued increases in the amount of regulation of </w:t>
      </w:r>
      <w:r>
        <w:rPr>
          <w:rFonts w:eastAsia="Times New Roman"/>
        </w:rPr>
        <w:t>online programs and the requirements of multiple accreditors</w:t>
      </w:r>
      <w:r w:rsidR="00871AA6" w:rsidRPr="00871AA6">
        <w:rPr>
          <w:rFonts w:eastAsia="Times New Roman"/>
        </w:rPr>
        <w:t xml:space="preserve"> require constant vigilance and ongoing </w:t>
      </w:r>
      <w:r w:rsidR="00386C33">
        <w:rPr>
          <w:rFonts w:eastAsia="Times New Roman"/>
        </w:rPr>
        <w:t>enhancement</w:t>
      </w:r>
      <w:r w:rsidR="00871AA6" w:rsidRPr="00871AA6">
        <w:rPr>
          <w:rFonts w:eastAsia="Times New Roman"/>
        </w:rPr>
        <w:t xml:space="preserve"> of operations to ensure compliance.  </w:t>
      </w:r>
      <w:r w:rsidR="00B6333E">
        <w:rPr>
          <w:rFonts w:eastAsia="Times New Roman"/>
        </w:rPr>
        <w:t>To help mitigate some of this risk for noncompliance, Chamberlain has undertaken the following:  (1) application to become an NC-SARA institution; (2) implementation of Strategic Planning Online (SPOL) software to replace manual spreadsheet tracking of systematic evaluation related to standards and regulations; and (3) solicitation of proposals for technology that provides consistent, documentable, and efficient faculty credentialing.</w:t>
      </w:r>
      <w:bookmarkStart w:id="0" w:name="_GoBack"/>
      <w:bookmarkEnd w:id="0"/>
    </w:p>
    <w:p w14:paraId="7E4B56F4" w14:textId="77777777" w:rsidR="009656AB" w:rsidRPr="00871AA6" w:rsidRDefault="00512AD8">
      <w:pPr>
        <w:spacing w:after="26" w:line="259" w:lineRule="auto"/>
        <w:ind w:left="0" w:right="-56" w:firstLine="0"/>
      </w:pPr>
      <w:r w:rsidRPr="00871AA6">
        <w:rPr>
          <w:rFonts w:eastAsia="Calibri"/>
          <w:noProof/>
        </w:rPr>
        <mc:AlternateContent>
          <mc:Choice Requires="wpg">
            <w:drawing>
              <wp:inline distT="0" distB="0" distL="0" distR="0" wp14:anchorId="4158C362" wp14:editId="054C4F49">
                <wp:extent cx="6400800" cy="6096"/>
                <wp:effectExtent l="0" t="0" r="0" b="0"/>
                <wp:docPr id="4569" name="Group 4569"/>
                <wp:cNvGraphicFramePr/>
                <a:graphic xmlns:a="http://schemas.openxmlformats.org/drawingml/2006/main">
                  <a:graphicData uri="http://schemas.microsoft.com/office/word/2010/wordprocessingGroup">
                    <wpg:wgp>
                      <wpg:cNvGrpSpPr/>
                      <wpg:grpSpPr>
                        <a:xfrm>
                          <a:off x="0" y="0"/>
                          <a:ext cx="6400800" cy="6096"/>
                          <a:chOff x="0" y="0"/>
                          <a:chExt cx="6400800" cy="6096"/>
                        </a:xfrm>
                      </wpg:grpSpPr>
                      <wps:wsp>
                        <wps:cNvPr id="5542" name="Shape 5542"/>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1FE292" id="Group 4569" o:spid="_x0000_s1026" style="width:7in;height:.5pt;mso-position-horizontal-relative:char;mso-position-vertical-relative:line" coordsize="640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gAIAAFUGAAAOAAAAZHJzL2Uyb0RvYy54bWykVU2P2jAQvVfqf7B8LwkI6BIR9tBtuVTt&#10;qrv9AcZxPiTHtmxD4N93PElMxFarinJInPHM87w342H7eG4lOQnrGq1yOp+llAjFddGoKqe/X799&#10;eqDEeaYKJrUSOb0IRx93Hz9sO5OJha61LIQlAKJc1pmc1t6bLEkcr0XL3EwboWCz1LZlHj5tlRSW&#10;dYDeymSRpuuk07YwVnPhHFif+k26Q/yyFNz/LEsnPJE5hdw8Pi0+D+GZ7LYsqywzdcOHNNgdWbSs&#10;UXBohHpinpGjbd5AtQ232unSz7huE12WDRfIAdjM0xs2e6uPBrlUWVeZKBNIe6PT3bD8x+nZkqbI&#10;6XK13lCiWAtVwoMJWkCgzlQZ+O2teTHPdjBU/VfgfC5tG97AhpxR2kuUVpw94WBcL9P0IYUKcNhb&#10;p5t1rzyvoTxvgnj99b2wZDwyCZnFRDoDLeSuKrn/U+mlZkag+C6wH1RarZaLUSX0IGhBUdAvSuQy&#10;B2rdpc9mvlwGfSJRlvGj83uhUWd2+u48bEO3FeOK1eOKn9W4tND+7za+YT7EBaiwJN2kUHVOMY+w&#10;2eqTeNXo5m+qBTled6WaesWaj+0AvqPH+DaIN/WckB+dxnfvDE0EgP/ohjc8nguLwBOVjdzBOFVX&#10;qiBD6FQG86iUzOPFbhsPg0o2LUy5xecUWrkvkFSAFlqvrzau/EWKIJZUv0QJlwsvRTA4Wx2+SEtO&#10;LIwj/CE4k6Zmg3XAHVwxVcQJ8WUjZYScY+jfIPvMBucQJ3ASxsi0j+RDNv04hKECpMehCKLEIDxZ&#10;Kx/jFYxyTHPCNiwPurjggEBB4C6iNDi7kMcwZ8NwnH6j1/XfYPcHAAD//wMAUEsDBBQABgAIAAAA&#10;IQCvzNal2QAAAAQBAAAPAAAAZHJzL2Rvd25yZXYueG1sTI9Ba8MwDIXvg/0Ho8Fuq52VjZLFKaVs&#10;PZXB2kHpTY3VJDSWQ+wm6b+fs8t2EXo88fS9bDnaRvTU+dqxhmSmQBAXztRcavjefzwtQPiAbLBx&#10;TBpu5GGZ399lmBo38Bf1u1CKGMI+RQ1VCG0qpS8qsuhnriWO3tl1FkOUXSlNh0MMt418VupVWqw5&#10;fqiwpXVFxWV3tRo2Aw6refLeby/n9e24f/k8bBPS+vFhXL2BCDSGv2OY8CM65JHp5K5svGg0xCLh&#10;d06eUouoT9MGMs/kf/j8BwAA//8DAFBLAQItABQABgAIAAAAIQC2gziS/gAAAOEBAAATAAAAAAAA&#10;AAAAAAAAAAAAAABbQ29udGVudF9UeXBlc10ueG1sUEsBAi0AFAAGAAgAAAAhADj9If/WAAAAlAEA&#10;AAsAAAAAAAAAAAAAAAAALwEAAF9yZWxzLy5yZWxzUEsBAi0AFAAGAAgAAAAhAL6FC4iAAgAAVQYA&#10;AA4AAAAAAAAAAAAAAAAALgIAAGRycy9lMm9Eb2MueG1sUEsBAi0AFAAGAAgAAAAhAK/M1qXZAAAA&#10;BAEAAA8AAAAAAAAAAAAAAAAA2gQAAGRycy9kb3ducmV2LnhtbFBLBQYAAAAABAAEAPMAAADgBQAA&#10;AAA=&#10;">
                <v:shape id="Shape 5542" o:spid="_x0000_s1027" style="position:absolute;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nxgAAAN0AAAAPAAAAZHJzL2Rvd25yZXYueG1sRI/dasJA&#10;FITvhb7DcgrelLpRVEqajVRFEKz1t14fssckNHs2ZFdN394tFLwcZuYbJpm0phJXalxpWUG/F4Eg&#10;zqwuOVdwPCxe30A4j6yxskwKfsnBJH3qJBhre+MdXfc+FwHCLkYFhfd1LKXLCjLoerYmDt7ZNgZ9&#10;kE0udYO3ADeVHETRWBosOSwUWNOsoOxnfzEKTtPhqo8vZMe0mX+vy8/8sPjaKtV9bj/eQXhq/SP8&#10;315qBaPRcAB/b8ITkOkdAAD//wMAUEsBAi0AFAAGAAgAAAAhANvh9svuAAAAhQEAABMAAAAAAAAA&#10;AAAAAAAAAAAAAFtDb250ZW50X1R5cGVzXS54bWxQSwECLQAUAAYACAAAACEAWvQsW78AAAAVAQAA&#10;CwAAAAAAAAAAAAAAAAAfAQAAX3JlbHMvLnJlbHNQSwECLQAUAAYACAAAACEAlYof58YAAADdAAAA&#10;DwAAAAAAAAAAAAAAAAAHAgAAZHJzL2Rvd25yZXYueG1sUEsFBgAAAAADAAMAtwAAAPoCAAAAAA==&#10;" path="m,l6400800,r,9144l,9144,,e" fillcolor="black" stroked="f" strokeweight="0">
                  <v:stroke miterlimit="83231f" joinstyle="miter"/>
                  <v:path arrowok="t" textboxrect="0,0,6400800,9144"/>
                </v:shape>
                <w10:anchorlock/>
              </v:group>
            </w:pict>
          </mc:Fallback>
        </mc:AlternateContent>
      </w:r>
    </w:p>
    <w:p w14:paraId="2B53B778" w14:textId="77777777" w:rsidR="009656AB" w:rsidRPr="009F3D2D" w:rsidRDefault="00512AD8">
      <w:pPr>
        <w:spacing w:after="58" w:line="251" w:lineRule="auto"/>
        <w:ind w:left="103" w:right="35" w:hanging="10"/>
        <w:rPr>
          <w:b/>
        </w:rPr>
      </w:pPr>
      <w:r w:rsidRPr="00871AA6">
        <w:t xml:space="preserve"> </w:t>
      </w:r>
      <w:r w:rsidRPr="00871AA6">
        <w:rPr>
          <w:b/>
        </w:rPr>
        <w:t>E. FUTURE THINK.</w:t>
      </w:r>
      <w:r w:rsidRPr="00871AA6">
        <w:t xml:space="preserve">   </w:t>
      </w:r>
      <w:r w:rsidRPr="009F3D2D">
        <w:rPr>
          <w:b/>
        </w:rPr>
        <w:t xml:space="preserve">Describe your school 5 years from now.  What will it look like and how it will be positioned in the market place. </w:t>
      </w:r>
    </w:p>
    <w:p w14:paraId="2DB5B073" w14:textId="40D90292" w:rsidR="001E7443" w:rsidRDefault="001E7443" w:rsidP="001E7443">
      <w:pPr>
        <w:spacing w:after="12" w:line="259" w:lineRule="auto"/>
        <w:ind w:left="108" w:firstLine="0"/>
      </w:pPr>
      <w:r>
        <w:t xml:space="preserve">While the U.S. healthcare system has been focused on treating illness, fighting disease and finding cures, </w:t>
      </w:r>
      <w:r w:rsidR="00065377">
        <w:t xml:space="preserve">Chamberlain is </w:t>
      </w:r>
      <w:r>
        <w:t xml:space="preserve">part of a community of healthcare professionals </w:t>
      </w:r>
      <w:r w:rsidR="00065377">
        <w:t>committed to</w:t>
      </w:r>
      <w:r>
        <w:t xml:space="preserve"> focusing on the health and wellness of communities worldwide. Chamberlain University is </w:t>
      </w:r>
      <w:r>
        <w:lastRenderedPageBreak/>
        <w:t xml:space="preserve">committed to increasing access to quality </w:t>
      </w:r>
      <w:r w:rsidR="00065377">
        <w:t>healthcare education</w:t>
      </w:r>
      <w:r>
        <w:t xml:space="preserve"> nationwide in order to meet the needs of communities across the country and around the world. As we confront the numerous challenges of a highly complex healthcare environment working to meet the needs of a diverse and growing population, </w:t>
      </w:r>
      <w:r w:rsidR="00065377">
        <w:t xml:space="preserve">the University </w:t>
      </w:r>
      <w:r>
        <w:t>focus</w:t>
      </w:r>
      <w:r w:rsidR="00065377">
        <w:t>es</w:t>
      </w:r>
      <w:r>
        <w:t xml:space="preserve"> on quality outcomes, patient engagement and the continued </w:t>
      </w:r>
      <w:r w:rsidR="00065377">
        <w:t>development of</w:t>
      </w:r>
      <w:r>
        <w:t xml:space="preserve"> a health system built around collaboration. </w:t>
      </w:r>
      <w:r w:rsidR="00065377">
        <w:t xml:space="preserve">Chamberlain </w:t>
      </w:r>
      <w:r>
        <w:t>continually strive</w:t>
      </w:r>
      <w:r w:rsidR="00065377">
        <w:t>s</w:t>
      </w:r>
      <w:r>
        <w:t xml:space="preserve"> to provide solutions for today while laying the groundwork to help secure the highest quality </w:t>
      </w:r>
      <w:r w:rsidR="00065377">
        <w:t>care for</w:t>
      </w:r>
      <w:r>
        <w:t xml:space="preserve"> tomorrow.</w:t>
      </w:r>
    </w:p>
    <w:p w14:paraId="2E3EEA1E" w14:textId="77777777" w:rsidR="00065377" w:rsidRDefault="00065377" w:rsidP="001E7443">
      <w:pPr>
        <w:spacing w:after="12" w:line="259" w:lineRule="auto"/>
        <w:ind w:left="108" w:firstLine="0"/>
      </w:pPr>
    </w:p>
    <w:p w14:paraId="44E17BFD" w14:textId="2E0895B6" w:rsidR="009656AB" w:rsidRPr="00871AA6" w:rsidRDefault="00065377" w:rsidP="00022867">
      <w:pPr>
        <w:spacing w:after="12" w:line="259" w:lineRule="auto"/>
        <w:ind w:left="108" w:firstLine="0"/>
      </w:pPr>
      <w:r>
        <w:t>With changing demographics generating the need for broader population care, the number of opportunities for healthcare professionals to take on expanded roles also continues to grow. Chamberlain University's administration, faculty and colleagues are proactively confronting the pressing issues facing the healthcare community. By forging relationships with hospital networks, individual facilities, community colleges and national organizations, such as the National League for Nursing (NLN), Sigma Theta Tau International Honor Society of Nursing (Sigma) and The DAISY Foundation, Chamberlain University is working to prepare new healthcare professionals for the challenges of an evolving and dynamic healthcare environment and enabling practicing professionals to fill key leadership roles and transform care.</w:t>
      </w:r>
    </w:p>
    <w:sectPr w:rsidR="009656AB" w:rsidRPr="00871AA6" w:rsidSect="00501AC6">
      <w:footerReference w:type="even" r:id="rId10"/>
      <w:footerReference w:type="default" r:id="rId11"/>
      <w:footerReference w:type="first" r:id="rId12"/>
      <w:pgSz w:w="12240" w:h="15840"/>
      <w:pgMar w:top="1081" w:right="1440" w:bottom="126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F9615" w14:textId="77777777" w:rsidR="00CC138F" w:rsidRDefault="00CC138F">
      <w:pPr>
        <w:spacing w:after="0" w:line="240" w:lineRule="auto"/>
      </w:pPr>
      <w:r>
        <w:separator/>
      </w:r>
    </w:p>
  </w:endnote>
  <w:endnote w:type="continuationSeparator" w:id="0">
    <w:p w14:paraId="3FDA4A1D" w14:textId="77777777" w:rsidR="00CC138F" w:rsidRDefault="00CC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BB26" w14:textId="77777777" w:rsidR="009656AB" w:rsidRDefault="009656A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6992" w14:textId="77777777" w:rsidR="009656AB" w:rsidRDefault="009656A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1840" w14:textId="77777777" w:rsidR="009656AB" w:rsidRDefault="009656A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87AE8" w14:textId="77777777" w:rsidR="00CC138F" w:rsidRDefault="00CC138F">
      <w:pPr>
        <w:spacing w:after="0" w:line="240" w:lineRule="auto"/>
      </w:pPr>
      <w:r>
        <w:separator/>
      </w:r>
    </w:p>
  </w:footnote>
  <w:footnote w:type="continuationSeparator" w:id="0">
    <w:p w14:paraId="5E4BD898" w14:textId="77777777" w:rsidR="00CC138F" w:rsidRDefault="00CC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D61"/>
    <w:multiLevelType w:val="hybridMultilevel"/>
    <w:tmpl w:val="04441844"/>
    <w:lvl w:ilvl="0" w:tplc="B67E9004">
      <w:start w:val="2"/>
      <w:numFmt w:val="decimal"/>
      <w:lvlText w:val="%1."/>
      <w:lvlJc w:val="left"/>
      <w:pPr>
        <w:ind w:left="116" w:firstLine="0"/>
      </w:pPr>
      <w:rPr>
        <w:rFonts w:hint="default"/>
        <w:b/>
        <w:bCs/>
        <w:i w:val="0"/>
        <w:strike w:val="0"/>
        <w:dstrike w:val="0"/>
        <w:color w:val="000000"/>
        <w:sz w:val="20"/>
        <w:szCs w:val="20"/>
        <w:u w:val="none" w:color="000000"/>
        <w:vertAlign w:val="baseline"/>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 w15:restartNumberingAfterBreak="0">
    <w:nsid w:val="1B177C60"/>
    <w:multiLevelType w:val="hybridMultilevel"/>
    <w:tmpl w:val="88BE5F0E"/>
    <w:lvl w:ilvl="0" w:tplc="0DE6B5B8">
      <w:start w:val="1"/>
      <w:numFmt w:val="bullet"/>
      <w:lvlText w:val="•"/>
      <w:lvlJc w:val="left"/>
      <w:pPr>
        <w:tabs>
          <w:tab w:val="num" w:pos="720"/>
        </w:tabs>
        <w:ind w:left="720" w:hanging="360"/>
      </w:pPr>
      <w:rPr>
        <w:rFonts w:ascii="Arial" w:hAnsi="Arial" w:hint="default"/>
      </w:rPr>
    </w:lvl>
    <w:lvl w:ilvl="1" w:tplc="0A9A0A6E" w:tentative="1">
      <w:start w:val="1"/>
      <w:numFmt w:val="bullet"/>
      <w:lvlText w:val="•"/>
      <w:lvlJc w:val="left"/>
      <w:pPr>
        <w:tabs>
          <w:tab w:val="num" w:pos="1440"/>
        </w:tabs>
        <w:ind w:left="1440" w:hanging="360"/>
      </w:pPr>
      <w:rPr>
        <w:rFonts w:ascii="Arial" w:hAnsi="Arial" w:hint="default"/>
      </w:rPr>
    </w:lvl>
    <w:lvl w:ilvl="2" w:tplc="8320CB3A" w:tentative="1">
      <w:start w:val="1"/>
      <w:numFmt w:val="bullet"/>
      <w:lvlText w:val="•"/>
      <w:lvlJc w:val="left"/>
      <w:pPr>
        <w:tabs>
          <w:tab w:val="num" w:pos="2160"/>
        </w:tabs>
        <w:ind w:left="2160" w:hanging="360"/>
      </w:pPr>
      <w:rPr>
        <w:rFonts w:ascii="Arial" w:hAnsi="Arial" w:hint="default"/>
      </w:rPr>
    </w:lvl>
    <w:lvl w:ilvl="3" w:tplc="02B098C2" w:tentative="1">
      <w:start w:val="1"/>
      <w:numFmt w:val="bullet"/>
      <w:lvlText w:val="•"/>
      <w:lvlJc w:val="left"/>
      <w:pPr>
        <w:tabs>
          <w:tab w:val="num" w:pos="2880"/>
        </w:tabs>
        <w:ind w:left="2880" w:hanging="360"/>
      </w:pPr>
      <w:rPr>
        <w:rFonts w:ascii="Arial" w:hAnsi="Arial" w:hint="default"/>
      </w:rPr>
    </w:lvl>
    <w:lvl w:ilvl="4" w:tplc="AFCA5A28" w:tentative="1">
      <w:start w:val="1"/>
      <w:numFmt w:val="bullet"/>
      <w:lvlText w:val="•"/>
      <w:lvlJc w:val="left"/>
      <w:pPr>
        <w:tabs>
          <w:tab w:val="num" w:pos="3600"/>
        </w:tabs>
        <w:ind w:left="3600" w:hanging="360"/>
      </w:pPr>
      <w:rPr>
        <w:rFonts w:ascii="Arial" w:hAnsi="Arial" w:hint="default"/>
      </w:rPr>
    </w:lvl>
    <w:lvl w:ilvl="5" w:tplc="049AEA00" w:tentative="1">
      <w:start w:val="1"/>
      <w:numFmt w:val="bullet"/>
      <w:lvlText w:val="•"/>
      <w:lvlJc w:val="left"/>
      <w:pPr>
        <w:tabs>
          <w:tab w:val="num" w:pos="4320"/>
        </w:tabs>
        <w:ind w:left="4320" w:hanging="360"/>
      </w:pPr>
      <w:rPr>
        <w:rFonts w:ascii="Arial" w:hAnsi="Arial" w:hint="default"/>
      </w:rPr>
    </w:lvl>
    <w:lvl w:ilvl="6" w:tplc="A7CCC1E2" w:tentative="1">
      <w:start w:val="1"/>
      <w:numFmt w:val="bullet"/>
      <w:lvlText w:val="•"/>
      <w:lvlJc w:val="left"/>
      <w:pPr>
        <w:tabs>
          <w:tab w:val="num" w:pos="5040"/>
        </w:tabs>
        <w:ind w:left="5040" w:hanging="360"/>
      </w:pPr>
      <w:rPr>
        <w:rFonts w:ascii="Arial" w:hAnsi="Arial" w:hint="default"/>
      </w:rPr>
    </w:lvl>
    <w:lvl w:ilvl="7" w:tplc="748CA76E" w:tentative="1">
      <w:start w:val="1"/>
      <w:numFmt w:val="bullet"/>
      <w:lvlText w:val="•"/>
      <w:lvlJc w:val="left"/>
      <w:pPr>
        <w:tabs>
          <w:tab w:val="num" w:pos="5760"/>
        </w:tabs>
        <w:ind w:left="5760" w:hanging="360"/>
      </w:pPr>
      <w:rPr>
        <w:rFonts w:ascii="Arial" w:hAnsi="Arial" w:hint="default"/>
      </w:rPr>
    </w:lvl>
    <w:lvl w:ilvl="8" w:tplc="ADD8A2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6C56BD"/>
    <w:multiLevelType w:val="hybridMultilevel"/>
    <w:tmpl w:val="B3228FC0"/>
    <w:lvl w:ilvl="0" w:tplc="0409000F">
      <w:start w:val="1"/>
      <w:numFmt w:val="decimal"/>
      <w:lvlText w:val="%1."/>
      <w:lvlJc w:val="left"/>
      <w:pPr>
        <w:ind w:left="345"/>
      </w:pPr>
      <w:rPr>
        <w:b/>
        <w:bCs/>
        <w:i w:val="0"/>
        <w:strike w:val="0"/>
        <w:dstrike w:val="0"/>
        <w:color w:val="000000"/>
        <w:sz w:val="20"/>
        <w:szCs w:val="20"/>
        <w:u w:val="none" w:color="000000"/>
        <w:bdr w:val="none" w:sz="0" w:space="0" w:color="auto"/>
        <w:shd w:val="clear" w:color="auto" w:fill="auto"/>
        <w:vertAlign w:val="baseline"/>
      </w:rPr>
    </w:lvl>
    <w:lvl w:ilvl="1" w:tplc="1CC2C80E">
      <w:start w:val="1"/>
      <w:numFmt w:val="lowerLetter"/>
      <w:lvlText w:val="%2"/>
      <w:lvlJc w:val="left"/>
      <w:pPr>
        <w:ind w:left="1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961C54">
      <w:start w:val="1"/>
      <w:numFmt w:val="lowerRoman"/>
      <w:lvlText w:val="%3"/>
      <w:lvlJc w:val="left"/>
      <w:pPr>
        <w:ind w:left="18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2C191A">
      <w:start w:val="1"/>
      <w:numFmt w:val="decimal"/>
      <w:lvlText w:val="%4"/>
      <w:lvlJc w:val="left"/>
      <w:pPr>
        <w:ind w:left="2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DC37EE">
      <w:start w:val="1"/>
      <w:numFmt w:val="lowerLetter"/>
      <w:lvlText w:val="%5"/>
      <w:lvlJc w:val="left"/>
      <w:pPr>
        <w:ind w:left="33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F60C398">
      <w:start w:val="1"/>
      <w:numFmt w:val="lowerRoman"/>
      <w:lvlText w:val="%6"/>
      <w:lvlJc w:val="left"/>
      <w:pPr>
        <w:ind w:left="40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2CE452">
      <w:start w:val="1"/>
      <w:numFmt w:val="decimal"/>
      <w:lvlText w:val="%7"/>
      <w:lvlJc w:val="left"/>
      <w:pPr>
        <w:ind w:left="47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FC4542">
      <w:start w:val="1"/>
      <w:numFmt w:val="lowerLetter"/>
      <w:lvlText w:val="%8"/>
      <w:lvlJc w:val="left"/>
      <w:pPr>
        <w:ind w:left="54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B0A9AE">
      <w:start w:val="1"/>
      <w:numFmt w:val="lowerRoman"/>
      <w:lvlText w:val="%9"/>
      <w:lvlJc w:val="left"/>
      <w:pPr>
        <w:ind w:left="61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F408ED"/>
    <w:multiLevelType w:val="hybridMultilevel"/>
    <w:tmpl w:val="37923CEA"/>
    <w:lvl w:ilvl="0" w:tplc="0409000F">
      <w:start w:val="1"/>
      <w:numFmt w:val="decimal"/>
      <w:lvlText w:val="%1."/>
      <w:lvlJc w:val="left"/>
      <w:pPr>
        <w:ind w:left="476" w:hanging="360"/>
      </w:p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 w15:restartNumberingAfterBreak="0">
    <w:nsid w:val="436674B8"/>
    <w:multiLevelType w:val="hybridMultilevel"/>
    <w:tmpl w:val="98569B4C"/>
    <w:lvl w:ilvl="0" w:tplc="B84011A0">
      <w:start w:val="2"/>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5" w15:restartNumberingAfterBreak="0">
    <w:nsid w:val="4AFE26D2"/>
    <w:multiLevelType w:val="hybridMultilevel"/>
    <w:tmpl w:val="0DB06A32"/>
    <w:lvl w:ilvl="0" w:tplc="B67E9004">
      <w:start w:val="2"/>
      <w:numFmt w:val="decimal"/>
      <w:lvlText w:val="%1."/>
      <w:lvlJc w:val="left"/>
      <w:pPr>
        <w:ind w:left="345" w:firstLine="0"/>
      </w:pPr>
      <w:rPr>
        <w:rFonts w:hint="default"/>
        <w:b/>
        <w:bCs/>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20ABA"/>
    <w:multiLevelType w:val="hybridMultilevel"/>
    <w:tmpl w:val="474A3846"/>
    <w:lvl w:ilvl="0" w:tplc="B69E6A2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746BF"/>
    <w:multiLevelType w:val="hybridMultilevel"/>
    <w:tmpl w:val="A8C2929A"/>
    <w:lvl w:ilvl="0" w:tplc="A328C770">
      <w:start w:val="1"/>
      <w:numFmt w:val="bullet"/>
      <w:lvlText w:val="•"/>
      <w:lvlJc w:val="left"/>
      <w:pPr>
        <w:tabs>
          <w:tab w:val="num" w:pos="720"/>
        </w:tabs>
        <w:ind w:left="720" w:hanging="360"/>
      </w:pPr>
      <w:rPr>
        <w:rFonts w:ascii="Arial" w:hAnsi="Arial" w:hint="default"/>
      </w:rPr>
    </w:lvl>
    <w:lvl w:ilvl="1" w:tplc="BC6633C4" w:tentative="1">
      <w:start w:val="1"/>
      <w:numFmt w:val="bullet"/>
      <w:lvlText w:val="•"/>
      <w:lvlJc w:val="left"/>
      <w:pPr>
        <w:tabs>
          <w:tab w:val="num" w:pos="1440"/>
        </w:tabs>
        <w:ind w:left="1440" w:hanging="360"/>
      </w:pPr>
      <w:rPr>
        <w:rFonts w:ascii="Arial" w:hAnsi="Arial" w:hint="default"/>
      </w:rPr>
    </w:lvl>
    <w:lvl w:ilvl="2" w:tplc="6B92430A" w:tentative="1">
      <w:start w:val="1"/>
      <w:numFmt w:val="bullet"/>
      <w:lvlText w:val="•"/>
      <w:lvlJc w:val="left"/>
      <w:pPr>
        <w:tabs>
          <w:tab w:val="num" w:pos="2160"/>
        </w:tabs>
        <w:ind w:left="2160" w:hanging="360"/>
      </w:pPr>
      <w:rPr>
        <w:rFonts w:ascii="Arial" w:hAnsi="Arial" w:hint="default"/>
      </w:rPr>
    </w:lvl>
    <w:lvl w:ilvl="3" w:tplc="4AD43C8E" w:tentative="1">
      <w:start w:val="1"/>
      <w:numFmt w:val="bullet"/>
      <w:lvlText w:val="•"/>
      <w:lvlJc w:val="left"/>
      <w:pPr>
        <w:tabs>
          <w:tab w:val="num" w:pos="2880"/>
        </w:tabs>
        <w:ind w:left="2880" w:hanging="360"/>
      </w:pPr>
      <w:rPr>
        <w:rFonts w:ascii="Arial" w:hAnsi="Arial" w:hint="default"/>
      </w:rPr>
    </w:lvl>
    <w:lvl w:ilvl="4" w:tplc="8D348D3E" w:tentative="1">
      <w:start w:val="1"/>
      <w:numFmt w:val="bullet"/>
      <w:lvlText w:val="•"/>
      <w:lvlJc w:val="left"/>
      <w:pPr>
        <w:tabs>
          <w:tab w:val="num" w:pos="3600"/>
        </w:tabs>
        <w:ind w:left="3600" w:hanging="360"/>
      </w:pPr>
      <w:rPr>
        <w:rFonts w:ascii="Arial" w:hAnsi="Arial" w:hint="default"/>
      </w:rPr>
    </w:lvl>
    <w:lvl w:ilvl="5" w:tplc="0B389EE8" w:tentative="1">
      <w:start w:val="1"/>
      <w:numFmt w:val="bullet"/>
      <w:lvlText w:val="•"/>
      <w:lvlJc w:val="left"/>
      <w:pPr>
        <w:tabs>
          <w:tab w:val="num" w:pos="4320"/>
        </w:tabs>
        <w:ind w:left="4320" w:hanging="360"/>
      </w:pPr>
      <w:rPr>
        <w:rFonts w:ascii="Arial" w:hAnsi="Arial" w:hint="default"/>
      </w:rPr>
    </w:lvl>
    <w:lvl w:ilvl="6" w:tplc="C5A26372" w:tentative="1">
      <w:start w:val="1"/>
      <w:numFmt w:val="bullet"/>
      <w:lvlText w:val="•"/>
      <w:lvlJc w:val="left"/>
      <w:pPr>
        <w:tabs>
          <w:tab w:val="num" w:pos="5040"/>
        </w:tabs>
        <w:ind w:left="5040" w:hanging="360"/>
      </w:pPr>
      <w:rPr>
        <w:rFonts w:ascii="Arial" w:hAnsi="Arial" w:hint="default"/>
      </w:rPr>
    </w:lvl>
    <w:lvl w:ilvl="7" w:tplc="758E4392" w:tentative="1">
      <w:start w:val="1"/>
      <w:numFmt w:val="bullet"/>
      <w:lvlText w:val="•"/>
      <w:lvlJc w:val="left"/>
      <w:pPr>
        <w:tabs>
          <w:tab w:val="num" w:pos="5760"/>
        </w:tabs>
        <w:ind w:left="5760" w:hanging="360"/>
      </w:pPr>
      <w:rPr>
        <w:rFonts w:ascii="Arial" w:hAnsi="Arial" w:hint="default"/>
      </w:rPr>
    </w:lvl>
    <w:lvl w:ilvl="8" w:tplc="A88202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BD1E79"/>
    <w:multiLevelType w:val="hybridMultilevel"/>
    <w:tmpl w:val="620CE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920D90"/>
    <w:multiLevelType w:val="hybridMultilevel"/>
    <w:tmpl w:val="10CA9316"/>
    <w:lvl w:ilvl="0" w:tplc="4656E8A0">
      <w:start w:val="1"/>
      <w:numFmt w:val="bullet"/>
      <w:lvlText w:val="•"/>
      <w:lvlJc w:val="left"/>
      <w:pPr>
        <w:tabs>
          <w:tab w:val="num" w:pos="720"/>
        </w:tabs>
        <w:ind w:left="720" w:hanging="360"/>
      </w:pPr>
      <w:rPr>
        <w:rFonts w:ascii="Arial" w:hAnsi="Arial" w:hint="default"/>
      </w:rPr>
    </w:lvl>
    <w:lvl w:ilvl="1" w:tplc="01F45736" w:tentative="1">
      <w:start w:val="1"/>
      <w:numFmt w:val="bullet"/>
      <w:lvlText w:val="•"/>
      <w:lvlJc w:val="left"/>
      <w:pPr>
        <w:tabs>
          <w:tab w:val="num" w:pos="1440"/>
        </w:tabs>
        <w:ind w:left="1440" w:hanging="360"/>
      </w:pPr>
      <w:rPr>
        <w:rFonts w:ascii="Arial" w:hAnsi="Arial" w:hint="default"/>
      </w:rPr>
    </w:lvl>
    <w:lvl w:ilvl="2" w:tplc="22EAC35C" w:tentative="1">
      <w:start w:val="1"/>
      <w:numFmt w:val="bullet"/>
      <w:lvlText w:val="•"/>
      <w:lvlJc w:val="left"/>
      <w:pPr>
        <w:tabs>
          <w:tab w:val="num" w:pos="2160"/>
        </w:tabs>
        <w:ind w:left="2160" w:hanging="360"/>
      </w:pPr>
      <w:rPr>
        <w:rFonts w:ascii="Arial" w:hAnsi="Arial" w:hint="default"/>
      </w:rPr>
    </w:lvl>
    <w:lvl w:ilvl="3" w:tplc="4F340FD4" w:tentative="1">
      <w:start w:val="1"/>
      <w:numFmt w:val="bullet"/>
      <w:lvlText w:val="•"/>
      <w:lvlJc w:val="left"/>
      <w:pPr>
        <w:tabs>
          <w:tab w:val="num" w:pos="2880"/>
        </w:tabs>
        <w:ind w:left="2880" w:hanging="360"/>
      </w:pPr>
      <w:rPr>
        <w:rFonts w:ascii="Arial" w:hAnsi="Arial" w:hint="default"/>
      </w:rPr>
    </w:lvl>
    <w:lvl w:ilvl="4" w:tplc="97204F0E" w:tentative="1">
      <w:start w:val="1"/>
      <w:numFmt w:val="bullet"/>
      <w:lvlText w:val="•"/>
      <w:lvlJc w:val="left"/>
      <w:pPr>
        <w:tabs>
          <w:tab w:val="num" w:pos="3600"/>
        </w:tabs>
        <w:ind w:left="3600" w:hanging="360"/>
      </w:pPr>
      <w:rPr>
        <w:rFonts w:ascii="Arial" w:hAnsi="Arial" w:hint="default"/>
      </w:rPr>
    </w:lvl>
    <w:lvl w:ilvl="5" w:tplc="654454AE" w:tentative="1">
      <w:start w:val="1"/>
      <w:numFmt w:val="bullet"/>
      <w:lvlText w:val="•"/>
      <w:lvlJc w:val="left"/>
      <w:pPr>
        <w:tabs>
          <w:tab w:val="num" w:pos="4320"/>
        </w:tabs>
        <w:ind w:left="4320" w:hanging="360"/>
      </w:pPr>
      <w:rPr>
        <w:rFonts w:ascii="Arial" w:hAnsi="Arial" w:hint="default"/>
      </w:rPr>
    </w:lvl>
    <w:lvl w:ilvl="6" w:tplc="13F4CFBE" w:tentative="1">
      <w:start w:val="1"/>
      <w:numFmt w:val="bullet"/>
      <w:lvlText w:val="•"/>
      <w:lvlJc w:val="left"/>
      <w:pPr>
        <w:tabs>
          <w:tab w:val="num" w:pos="5040"/>
        </w:tabs>
        <w:ind w:left="5040" w:hanging="360"/>
      </w:pPr>
      <w:rPr>
        <w:rFonts w:ascii="Arial" w:hAnsi="Arial" w:hint="default"/>
      </w:rPr>
    </w:lvl>
    <w:lvl w:ilvl="7" w:tplc="270A130E" w:tentative="1">
      <w:start w:val="1"/>
      <w:numFmt w:val="bullet"/>
      <w:lvlText w:val="•"/>
      <w:lvlJc w:val="left"/>
      <w:pPr>
        <w:tabs>
          <w:tab w:val="num" w:pos="5760"/>
        </w:tabs>
        <w:ind w:left="5760" w:hanging="360"/>
      </w:pPr>
      <w:rPr>
        <w:rFonts w:ascii="Arial" w:hAnsi="Arial" w:hint="default"/>
      </w:rPr>
    </w:lvl>
    <w:lvl w:ilvl="8" w:tplc="6DE44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177987"/>
    <w:multiLevelType w:val="hybridMultilevel"/>
    <w:tmpl w:val="F2BC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793207"/>
    <w:multiLevelType w:val="hybridMultilevel"/>
    <w:tmpl w:val="E0BC07AE"/>
    <w:lvl w:ilvl="0" w:tplc="E0D4C12C">
      <w:start w:val="1"/>
      <w:numFmt w:val="bullet"/>
      <w:lvlText w:val=""/>
      <w:lvlJc w:val="left"/>
      <w:pPr>
        <w:ind w:left="3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CB63442">
      <w:start w:val="1"/>
      <w:numFmt w:val="bullet"/>
      <w:lvlText w:val="o"/>
      <w:lvlJc w:val="left"/>
      <w:pPr>
        <w:ind w:left="118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030242E">
      <w:start w:val="1"/>
      <w:numFmt w:val="bullet"/>
      <w:lvlText w:val="▪"/>
      <w:lvlJc w:val="left"/>
      <w:pPr>
        <w:ind w:left="190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6EE71EA">
      <w:start w:val="1"/>
      <w:numFmt w:val="bullet"/>
      <w:lvlText w:val="•"/>
      <w:lvlJc w:val="left"/>
      <w:pPr>
        <w:ind w:left="262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DC8CB36">
      <w:start w:val="1"/>
      <w:numFmt w:val="bullet"/>
      <w:lvlText w:val="o"/>
      <w:lvlJc w:val="left"/>
      <w:pPr>
        <w:ind w:left="334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C409A50">
      <w:start w:val="1"/>
      <w:numFmt w:val="bullet"/>
      <w:lvlText w:val="▪"/>
      <w:lvlJc w:val="left"/>
      <w:pPr>
        <w:ind w:left="406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29043A2">
      <w:start w:val="1"/>
      <w:numFmt w:val="bullet"/>
      <w:lvlText w:val="•"/>
      <w:lvlJc w:val="left"/>
      <w:pPr>
        <w:ind w:left="478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D742882">
      <w:start w:val="1"/>
      <w:numFmt w:val="bullet"/>
      <w:lvlText w:val="o"/>
      <w:lvlJc w:val="left"/>
      <w:pPr>
        <w:ind w:left="550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5808BA8">
      <w:start w:val="1"/>
      <w:numFmt w:val="bullet"/>
      <w:lvlText w:val="▪"/>
      <w:lvlJc w:val="left"/>
      <w:pPr>
        <w:ind w:left="622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1"/>
  </w:num>
  <w:num w:numId="3">
    <w:abstractNumId w:val="10"/>
  </w:num>
  <w:num w:numId="4">
    <w:abstractNumId w:val="7"/>
  </w:num>
  <w:num w:numId="5">
    <w:abstractNumId w:val="9"/>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AB"/>
    <w:rsid w:val="0001210D"/>
    <w:rsid w:val="00022867"/>
    <w:rsid w:val="00031262"/>
    <w:rsid w:val="00040184"/>
    <w:rsid w:val="000523FD"/>
    <w:rsid w:val="00065377"/>
    <w:rsid w:val="00073C37"/>
    <w:rsid w:val="00086E86"/>
    <w:rsid w:val="000C1633"/>
    <w:rsid w:val="000C36F5"/>
    <w:rsid w:val="00112FEA"/>
    <w:rsid w:val="00137656"/>
    <w:rsid w:val="00186D29"/>
    <w:rsid w:val="001A735F"/>
    <w:rsid w:val="001C5647"/>
    <w:rsid w:val="001E7443"/>
    <w:rsid w:val="00245B59"/>
    <w:rsid w:val="00251B88"/>
    <w:rsid w:val="002561E1"/>
    <w:rsid w:val="00265E33"/>
    <w:rsid w:val="00290189"/>
    <w:rsid w:val="002F75B2"/>
    <w:rsid w:val="00306E69"/>
    <w:rsid w:val="00331B7C"/>
    <w:rsid w:val="00366A22"/>
    <w:rsid w:val="00370D72"/>
    <w:rsid w:val="0037713E"/>
    <w:rsid w:val="0038115F"/>
    <w:rsid w:val="00386C33"/>
    <w:rsid w:val="003B7E21"/>
    <w:rsid w:val="003C0FD5"/>
    <w:rsid w:val="003C3147"/>
    <w:rsid w:val="00437B06"/>
    <w:rsid w:val="00501AC6"/>
    <w:rsid w:val="00512AD8"/>
    <w:rsid w:val="00520A3A"/>
    <w:rsid w:val="00533249"/>
    <w:rsid w:val="0053713B"/>
    <w:rsid w:val="00545793"/>
    <w:rsid w:val="005741E4"/>
    <w:rsid w:val="00576D8C"/>
    <w:rsid w:val="005A6EA7"/>
    <w:rsid w:val="005D0ECF"/>
    <w:rsid w:val="0060358F"/>
    <w:rsid w:val="006078FC"/>
    <w:rsid w:val="00611A9D"/>
    <w:rsid w:val="0063109C"/>
    <w:rsid w:val="00641C13"/>
    <w:rsid w:val="006537F8"/>
    <w:rsid w:val="00680EEE"/>
    <w:rsid w:val="006C1DDC"/>
    <w:rsid w:val="0072771E"/>
    <w:rsid w:val="00773C86"/>
    <w:rsid w:val="007B1B0F"/>
    <w:rsid w:val="00810C7C"/>
    <w:rsid w:val="00852EBC"/>
    <w:rsid w:val="00871AA6"/>
    <w:rsid w:val="00880F73"/>
    <w:rsid w:val="008A6365"/>
    <w:rsid w:val="008B4D6F"/>
    <w:rsid w:val="008C3A19"/>
    <w:rsid w:val="0093771E"/>
    <w:rsid w:val="009656AB"/>
    <w:rsid w:val="009F3D2D"/>
    <w:rsid w:val="00A67634"/>
    <w:rsid w:val="00AB190C"/>
    <w:rsid w:val="00AF43EE"/>
    <w:rsid w:val="00B1342A"/>
    <w:rsid w:val="00B16D7C"/>
    <w:rsid w:val="00B17D9E"/>
    <w:rsid w:val="00B277A3"/>
    <w:rsid w:val="00B30F9E"/>
    <w:rsid w:val="00B446D4"/>
    <w:rsid w:val="00B6333E"/>
    <w:rsid w:val="00B8063E"/>
    <w:rsid w:val="00B83F36"/>
    <w:rsid w:val="00C04719"/>
    <w:rsid w:val="00C073E4"/>
    <w:rsid w:val="00CC138F"/>
    <w:rsid w:val="00D2708C"/>
    <w:rsid w:val="00D359E7"/>
    <w:rsid w:val="00D70E41"/>
    <w:rsid w:val="00D84F57"/>
    <w:rsid w:val="00D86D3D"/>
    <w:rsid w:val="00DC42AE"/>
    <w:rsid w:val="00E0205C"/>
    <w:rsid w:val="00E52BB8"/>
    <w:rsid w:val="00ED6268"/>
    <w:rsid w:val="00F14253"/>
    <w:rsid w:val="00F57693"/>
    <w:rsid w:val="00FC76BA"/>
    <w:rsid w:val="00FE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8EAC"/>
  <w15:docId w15:val="{118BD260-0448-4C0D-865E-F7C474EB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49" w:lineRule="auto"/>
      <w:ind w:left="116" w:hanging="8"/>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84"/>
      <w:ind w:left="108"/>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pBdr>
        <w:top w:val="single" w:sz="4" w:space="0" w:color="000000"/>
        <w:bottom w:val="single" w:sz="4" w:space="0" w:color="000000"/>
      </w:pBdr>
      <w:shd w:val="clear" w:color="auto" w:fill="CDCECE"/>
      <w:spacing w:after="120"/>
      <w:ind w:left="65" w:hanging="10"/>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01AC6"/>
    <w:rPr>
      <w:color w:val="0563C1" w:themeColor="hyperlink"/>
      <w:u w:val="single"/>
    </w:rPr>
  </w:style>
  <w:style w:type="character" w:styleId="CommentReference">
    <w:name w:val="annotation reference"/>
    <w:basedOn w:val="DefaultParagraphFont"/>
    <w:uiPriority w:val="99"/>
    <w:semiHidden/>
    <w:unhideWhenUsed/>
    <w:rsid w:val="00611A9D"/>
    <w:rPr>
      <w:sz w:val="16"/>
      <w:szCs w:val="16"/>
    </w:rPr>
  </w:style>
  <w:style w:type="paragraph" w:styleId="CommentText">
    <w:name w:val="annotation text"/>
    <w:basedOn w:val="Normal"/>
    <w:link w:val="CommentTextChar"/>
    <w:uiPriority w:val="99"/>
    <w:semiHidden/>
    <w:unhideWhenUsed/>
    <w:rsid w:val="00611A9D"/>
    <w:pPr>
      <w:spacing w:line="240" w:lineRule="auto"/>
    </w:pPr>
    <w:rPr>
      <w:sz w:val="20"/>
      <w:szCs w:val="20"/>
    </w:rPr>
  </w:style>
  <w:style w:type="character" w:customStyle="1" w:styleId="CommentTextChar">
    <w:name w:val="Comment Text Char"/>
    <w:basedOn w:val="DefaultParagraphFont"/>
    <w:link w:val="CommentText"/>
    <w:uiPriority w:val="99"/>
    <w:semiHidden/>
    <w:rsid w:val="00611A9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11A9D"/>
    <w:rPr>
      <w:b/>
      <w:bCs/>
    </w:rPr>
  </w:style>
  <w:style w:type="character" w:customStyle="1" w:styleId="CommentSubjectChar">
    <w:name w:val="Comment Subject Char"/>
    <w:basedOn w:val="CommentTextChar"/>
    <w:link w:val="CommentSubject"/>
    <w:uiPriority w:val="99"/>
    <w:semiHidden/>
    <w:rsid w:val="00611A9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11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A9D"/>
    <w:rPr>
      <w:rFonts w:ascii="Segoe UI" w:eastAsia="Arial" w:hAnsi="Segoe UI" w:cs="Segoe UI"/>
      <w:color w:val="000000"/>
      <w:sz w:val="18"/>
      <w:szCs w:val="18"/>
    </w:rPr>
  </w:style>
  <w:style w:type="paragraph" w:styleId="NormalWeb">
    <w:name w:val="Normal (Web)"/>
    <w:basedOn w:val="Normal"/>
    <w:uiPriority w:val="99"/>
    <w:semiHidden/>
    <w:unhideWhenUsed/>
    <w:rsid w:val="00520A3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9F3D2D"/>
    <w:rPr>
      <w:color w:val="954F72" w:themeColor="followedHyperlink"/>
      <w:u w:val="single"/>
    </w:rPr>
  </w:style>
  <w:style w:type="paragraph" w:styleId="ListParagraph">
    <w:name w:val="List Paragraph"/>
    <w:basedOn w:val="Normal"/>
    <w:uiPriority w:val="34"/>
    <w:qFormat/>
    <w:rsid w:val="00437B06"/>
    <w:pPr>
      <w:spacing w:after="0" w:line="240" w:lineRule="auto"/>
      <w:ind w:left="720" w:firstLine="0"/>
      <w:contextualSpacing/>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3804">
      <w:bodyDiv w:val="1"/>
      <w:marLeft w:val="0"/>
      <w:marRight w:val="0"/>
      <w:marTop w:val="0"/>
      <w:marBottom w:val="0"/>
      <w:divBdr>
        <w:top w:val="none" w:sz="0" w:space="0" w:color="auto"/>
        <w:left w:val="none" w:sz="0" w:space="0" w:color="auto"/>
        <w:bottom w:val="none" w:sz="0" w:space="0" w:color="auto"/>
        <w:right w:val="none" w:sz="0" w:space="0" w:color="auto"/>
      </w:divBdr>
    </w:div>
    <w:div w:id="494417718">
      <w:bodyDiv w:val="1"/>
      <w:marLeft w:val="0"/>
      <w:marRight w:val="0"/>
      <w:marTop w:val="0"/>
      <w:marBottom w:val="0"/>
      <w:divBdr>
        <w:top w:val="none" w:sz="0" w:space="0" w:color="auto"/>
        <w:left w:val="none" w:sz="0" w:space="0" w:color="auto"/>
        <w:bottom w:val="none" w:sz="0" w:space="0" w:color="auto"/>
        <w:right w:val="none" w:sz="0" w:space="0" w:color="auto"/>
      </w:divBdr>
      <w:divsChild>
        <w:div w:id="1107769499">
          <w:marLeft w:val="187"/>
          <w:marRight w:val="0"/>
          <w:marTop w:val="0"/>
          <w:marBottom w:val="0"/>
          <w:divBdr>
            <w:top w:val="none" w:sz="0" w:space="0" w:color="auto"/>
            <w:left w:val="none" w:sz="0" w:space="0" w:color="auto"/>
            <w:bottom w:val="none" w:sz="0" w:space="0" w:color="auto"/>
            <w:right w:val="none" w:sz="0" w:space="0" w:color="auto"/>
          </w:divBdr>
        </w:div>
      </w:divsChild>
    </w:div>
    <w:div w:id="660936421">
      <w:bodyDiv w:val="1"/>
      <w:marLeft w:val="0"/>
      <w:marRight w:val="0"/>
      <w:marTop w:val="0"/>
      <w:marBottom w:val="0"/>
      <w:divBdr>
        <w:top w:val="none" w:sz="0" w:space="0" w:color="auto"/>
        <w:left w:val="none" w:sz="0" w:space="0" w:color="auto"/>
        <w:bottom w:val="none" w:sz="0" w:space="0" w:color="auto"/>
        <w:right w:val="none" w:sz="0" w:space="0" w:color="auto"/>
      </w:divBdr>
    </w:div>
    <w:div w:id="678893858">
      <w:bodyDiv w:val="1"/>
      <w:marLeft w:val="0"/>
      <w:marRight w:val="0"/>
      <w:marTop w:val="0"/>
      <w:marBottom w:val="0"/>
      <w:divBdr>
        <w:top w:val="none" w:sz="0" w:space="0" w:color="auto"/>
        <w:left w:val="none" w:sz="0" w:space="0" w:color="auto"/>
        <w:bottom w:val="none" w:sz="0" w:space="0" w:color="auto"/>
        <w:right w:val="none" w:sz="0" w:space="0" w:color="auto"/>
      </w:divBdr>
    </w:div>
    <w:div w:id="957905507">
      <w:bodyDiv w:val="1"/>
      <w:marLeft w:val="0"/>
      <w:marRight w:val="0"/>
      <w:marTop w:val="0"/>
      <w:marBottom w:val="0"/>
      <w:divBdr>
        <w:top w:val="none" w:sz="0" w:space="0" w:color="auto"/>
        <w:left w:val="none" w:sz="0" w:space="0" w:color="auto"/>
        <w:bottom w:val="none" w:sz="0" w:space="0" w:color="auto"/>
        <w:right w:val="none" w:sz="0" w:space="0" w:color="auto"/>
      </w:divBdr>
    </w:div>
    <w:div w:id="1228691025">
      <w:bodyDiv w:val="1"/>
      <w:marLeft w:val="0"/>
      <w:marRight w:val="0"/>
      <w:marTop w:val="0"/>
      <w:marBottom w:val="0"/>
      <w:divBdr>
        <w:top w:val="none" w:sz="0" w:space="0" w:color="auto"/>
        <w:left w:val="none" w:sz="0" w:space="0" w:color="auto"/>
        <w:bottom w:val="none" w:sz="0" w:space="0" w:color="auto"/>
        <w:right w:val="none" w:sz="0" w:space="0" w:color="auto"/>
      </w:divBdr>
    </w:div>
    <w:div w:id="1709838827">
      <w:bodyDiv w:val="1"/>
      <w:marLeft w:val="0"/>
      <w:marRight w:val="0"/>
      <w:marTop w:val="0"/>
      <w:marBottom w:val="0"/>
      <w:divBdr>
        <w:top w:val="none" w:sz="0" w:space="0" w:color="auto"/>
        <w:left w:val="none" w:sz="0" w:space="0" w:color="auto"/>
        <w:bottom w:val="none" w:sz="0" w:space="0" w:color="auto"/>
        <w:right w:val="none" w:sz="0" w:space="0" w:color="auto"/>
      </w:divBdr>
      <w:divsChild>
        <w:div w:id="1486361767">
          <w:marLeft w:val="187"/>
          <w:marRight w:val="0"/>
          <w:marTop w:val="0"/>
          <w:marBottom w:val="0"/>
          <w:divBdr>
            <w:top w:val="none" w:sz="0" w:space="0" w:color="auto"/>
            <w:left w:val="none" w:sz="0" w:space="0" w:color="auto"/>
            <w:bottom w:val="none" w:sz="0" w:space="0" w:color="auto"/>
            <w:right w:val="none" w:sz="0" w:space="0" w:color="auto"/>
          </w:divBdr>
        </w:div>
      </w:divsChild>
    </w:div>
    <w:div w:id="2025478745">
      <w:bodyDiv w:val="1"/>
      <w:marLeft w:val="0"/>
      <w:marRight w:val="0"/>
      <w:marTop w:val="0"/>
      <w:marBottom w:val="0"/>
      <w:divBdr>
        <w:top w:val="none" w:sz="0" w:space="0" w:color="auto"/>
        <w:left w:val="none" w:sz="0" w:space="0" w:color="auto"/>
        <w:bottom w:val="none" w:sz="0" w:space="0" w:color="auto"/>
        <w:right w:val="none" w:sz="0" w:space="0" w:color="auto"/>
      </w:divBdr>
      <w:divsChild>
        <w:div w:id="1267347265">
          <w:marLeft w:val="18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amberlain.edu/catalo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amberlain.edu/progra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2635</Words>
  <Characters>15237</Characters>
  <Application>Microsoft Office Word</Application>
  <DocSecurity>0</DocSecurity>
  <Lines>234</Lines>
  <Paragraphs>42</Paragraphs>
  <ScaleCrop>false</ScaleCrop>
  <HeadingPairs>
    <vt:vector size="2" baseType="variant">
      <vt:variant>
        <vt:lpstr>Title</vt:lpstr>
      </vt:variant>
      <vt:variant>
        <vt:i4>1</vt:i4>
      </vt:variant>
    </vt:vector>
  </HeadingPairs>
  <TitlesOfParts>
    <vt:vector size="1" baseType="lpstr">
      <vt:lpstr>Wis</vt:lpstr>
    </vt:vector>
  </TitlesOfParts>
  <Company>DeVry Education Group</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c:title>
  <dc:subject/>
  <dc:creator>Michelle</dc:creator>
  <cp:keywords/>
  <cp:lastModifiedBy>Waterman, Cheryl A</cp:lastModifiedBy>
  <cp:revision>2</cp:revision>
  <dcterms:created xsi:type="dcterms:W3CDTF">2018-08-28T18:38:00Z</dcterms:created>
  <dcterms:modified xsi:type="dcterms:W3CDTF">2018-08-28T18:38:00Z</dcterms:modified>
</cp:coreProperties>
</file>